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7F0" w:rsidRDefault="001207F0" w:rsidP="001207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ПОКАЗАТЕЛЯХ ДОСТУПНОСТИ И КАЧЕСТВА</w:t>
      </w:r>
    </w:p>
    <w:p w:rsidR="001207F0" w:rsidRDefault="001207F0" w:rsidP="001207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МЕДИЦИНСКОЙ ПОМОЩИ</w:t>
      </w:r>
    </w:p>
    <w:p w:rsidR="00A62C25" w:rsidRDefault="00A62C25" w:rsidP="001207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7F0" w:rsidRDefault="00C97BA0" w:rsidP="00C97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C97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ерриториальной программой государственных гарантий бесплатного оказания медицинской помощи в городе Москве </w:t>
      </w:r>
      <w:r w:rsidR="00F03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C97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202</w:t>
      </w:r>
      <w:r w:rsidR="00281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97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плановый период 202</w:t>
      </w:r>
      <w:r w:rsidR="00281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97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281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97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 устанавливаются целевые значения критериев доступности и качества медицинской помощи, на основе которых комплексно оценивается уровень и динамика следующих показателей:</w:t>
      </w:r>
    </w:p>
    <w:p w:rsidR="00C97BA0" w:rsidRPr="00A62C25" w:rsidRDefault="00C97BA0" w:rsidP="00C97B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62C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Критерии качества медицинской помощи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992"/>
        <w:gridCol w:w="993"/>
        <w:gridCol w:w="1099"/>
      </w:tblGrid>
      <w:tr w:rsidR="00A6533B" w:rsidTr="00C97BA0">
        <w:tc>
          <w:tcPr>
            <w:tcW w:w="675" w:type="dxa"/>
          </w:tcPr>
          <w:p w:rsidR="00C97BA0" w:rsidRDefault="00C97BA0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:rsidR="00C97BA0" w:rsidRDefault="00C97BA0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критериев качества медицинской помощи</w:t>
            </w:r>
          </w:p>
        </w:tc>
        <w:tc>
          <w:tcPr>
            <w:tcW w:w="992" w:type="dxa"/>
          </w:tcPr>
          <w:p w:rsidR="00C97BA0" w:rsidRDefault="00C97BA0" w:rsidP="00281A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281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</w:tcPr>
          <w:p w:rsidR="00C97BA0" w:rsidRDefault="00C97BA0" w:rsidP="00281A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281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099" w:type="dxa"/>
          </w:tcPr>
          <w:p w:rsidR="00C97BA0" w:rsidRDefault="00C97BA0" w:rsidP="00281A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281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  <w:tr w:rsidR="00C97BA0" w:rsidTr="00C97BA0">
        <w:tc>
          <w:tcPr>
            <w:tcW w:w="675" w:type="dxa"/>
          </w:tcPr>
          <w:p w:rsidR="00C97BA0" w:rsidRDefault="00C97BA0" w:rsidP="00C97B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C97BA0" w:rsidRPr="00C97BA0" w:rsidRDefault="00C97BA0" w:rsidP="00C97B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 (проценты)</w:t>
            </w:r>
          </w:p>
        </w:tc>
        <w:tc>
          <w:tcPr>
            <w:tcW w:w="992" w:type="dxa"/>
          </w:tcPr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BA0" w:rsidRDefault="00C97BA0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19,9</w:t>
            </w:r>
          </w:p>
        </w:tc>
        <w:tc>
          <w:tcPr>
            <w:tcW w:w="993" w:type="dxa"/>
          </w:tcPr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BA0" w:rsidRDefault="00C97BA0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19,9</w:t>
            </w:r>
          </w:p>
        </w:tc>
        <w:tc>
          <w:tcPr>
            <w:tcW w:w="1099" w:type="dxa"/>
          </w:tcPr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BA0" w:rsidRDefault="00C97BA0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19,9</w:t>
            </w:r>
          </w:p>
        </w:tc>
      </w:tr>
      <w:tr w:rsidR="00A6533B" w:rsidTr="00C97BA0">
        <w:tc>
          <w:tcPr>
            <w:tcW w:w="675" w:type="dxa"/>
          </w:tcPr>
          <w:p w:rsidR="00C97BA0" w:rsidRDefault="00C97BA0" w:rsidP="00C97B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C97BA0" w:rsidRPr="00C97BA0" w:rsidRDefault="00C97BA0" w:rsidP="00A64A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 (проценты)</w:t>
            </w:r>
          </w:p>
        </w:tc>
        <w:tc>
          <w:tcPr>
            <w:tcW w:w="992" w:type="dxa"/>
          </w:tcPr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BA0" w:rsidRDefault="00281A38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26,0</w:t>
            </w:r>
          </w:p>
        </w:tc>
        <w:tc>
          <w:tcPr>
            <w:tcW w:w="993" w:type="dxa"/>
          </w:tcPr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BA0" w:rsidRDefault="00281A38" w:rsidP="00281A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27,0</w:t>
            </w:r>
          </w:p>
        </w:tc>
        <w:tc>
          <w:tcPr>
            <w:tcW w:w="1099" w:type="dxa"/>
          </w:tcPr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BA0" w:rsidRDefault="00281A38" w:rsidP="00281A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C97B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C97BA0" w:rsidTr="00C97BA0">
        <w:tc>
          <w:tcPr>
            <w:tcW w:w="675" w:type="dxa"/>
          </w:tcPr>
          <w:p w:rsidR="00C97BA0" w:rsidRDefault="00C97BA0" w:rsidP="00C97B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C97BA0" w:rsidRPr="00C97BA0" w:rsidRDefault="00C97BA0" w:rsidP="00C97B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 (процент)</w:t>
            </w:r>
          </w:p>
        </w:tc>
        <w:tc>
          <w:tcPr>
            <w:tcW w:w="992" w:type="dxa"/>
          </w:tcPr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BA0" w:rsidRDefault="00C97BA0" w:rsidP="003334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334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2,0</w:t>
            </w:r>
          </w:p>
        </w:tc>
        <w:tc>
          <w:tcPr>
            <w:tcW w:w="993" w:type="dxa"/>
          </w:tcPr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BA0" w:rsidRDefault="0033348E" w:rsidP="003334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11,5</w:t>
            </w:r>
          </w:p>
        </w:tc>
        <w:tc>
          <w:tcPr>
            <w:tcW w:w="1099" w:type="dxa"/>
          </w:tcPr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BA0" w:rsidRDefault="00C97BA0" w:rsidP="003334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11,</w:t>
            </w:r>
            <w:r w:rsidR="003334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C97BA0" w:rsidTr="00C97BA0">
        <w:tc>
          <w:tcPr>
            <w:tcW w:w="675" w:type="dxa"/>
          </w:tcPr>
          <w:p w:rsidR="00C97BA0" w:rsidRDefault="00C97BA0" w:rsidP="00C97B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C97BA0" w:rsidRPr="00C97BA0" w:rsidRDefault="00C97BA0" w:rsidP="00C97B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 (процент)</w:t>
            </w:r>
          </w:p>
        </w:tc>
        <w:tc>
          <w:tcPr>
            <w:tcW w:w="992" w:type="dxa"/>
          </w:tcPr>
          <w:p w:rsidR="00C453BB" w:rsidRDefault="00C453BB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53BB" w:rsidRDefault="00C453BB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BA0" w:rsidRDefault="00C97BA0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0,03</w:t>
            </w:r>
          </w:p>
        </w:tc>
        <w:tc>
          <w:tcPr>
            <w:tcW w:w="993" w:type="dxa"/>
          </w:tcPr>
          <w:p w:rsidR="00C453BB" w:rsidRDefault="00C453BB" w:rsidP="00C97B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53BB" w:rsidRDefault="00C453BB" w:rsidP="00C97B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BA0" w:rsidRDefault="00C97BA0" w:rsidP="00C97BA0">
            <w:r w:rsidRPr="005122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0,03</w:t>
            </w:r>
          </w:p>
        </w:tc>
        <w:tc>
          <w:tcPr>
            <w:tcW w:w="1099" w:type="dxa"/>
          </w:tcPr>
          <w:p w:rsidR="00C453BB" w:rsidRDefault="00C453BB" w:rsidP="00C97B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53BB" w:rsidRDefault="00C453BB" w:rsidP="00C97B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BA0" w:rsidRDefault="00C97BA0" w:rsidP="00C97BA0">
            <w:r w:rsidRPr="005122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0,03</w:t>
            </w:r>
          </w:p>
        </w:tc>
      </w:tr>
      <w:tr w:rsidR="00281A38" w:rsidTr="00C97BA0">
        <w:tc>
          <w:tcPr>
            <w:tcW w:w="675" w:type="dxa"/>
          </w:tcPr>
          <w:p w:rsidR="00281A38" w:rsidRDefault="00281A38" w:rsidP="00C97B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281A38" w:rsidRPr="00C97BA0" w:rsidRDefault="00281A38" w:rsidP="00C97B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в соответствии с Территориальной программой (процент)</w:t>
            </w:r>
          </w:p>
        </w:tc>
        <w:tc>
          <w:tcPr>
            <w:tcW w:w="992" w:type="dxa"/>
          </w:tcPr>
          <w:p w:rsidR="00281A38" w:rsidRDefault="00281A38" w:rsidP="00281A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30,0</w:t>
            </w:r>
          </w:p>
        </w:tc>
        <w:tc>
          <w:tcPr>
            <w:tcW w:w="993" w:type="dxa"/>
          </w:tcPr>
          <w:p w:rsidR="00281A38" w:rsidRPr="005122DC" w:rsidRDefault="00281A38" w:rsidP="00281A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35,0</w:t>
            </w:r>
          </w:p>
        </w:tc>
        <w:tc>
          <w:tcPr>
            <w:tcW w:w="1099" w:type="dxa"/>
          </w:tcPr>
          <w:p w:rsidR="00281A38" w:rsidRPr="005122DC" w:rsidRDefault="00281A38" w:rsidP="00281A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40,0</w:t>
            </w:r>
          </w:p>
        </w:tc>
      </w:tr>
      <w:tr w:rsidR="00281A38" w:rsidTr="00C97BA0">
        <w:tc>
          <w:tcPr>
            <w:tcW w:w="675" w:type="dxa"/>
            <w:vMerge w:val="restart"/>
          </w:tcPr>
          <w:p w:rsidR="00281A38" w:rsidRDefault="00281A38" w:rsidP="00C97B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281A38" w:rsidRDefault="00281A38" w:rsidP="00C97B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лиц репродуктивного возраста, прошедших диспансеризацию для оценки репродуктивного здоровья женщин и мужчин (процент):</w:t>
            </w:r>
          </w:p>
        </w:tc>
        <w:tc>
          <w:tcPr>
            <w:tcW w:w="992" w:type="dxa"/>
          </w:tcPr>
          <w:p w:rsidR="00281A38" w:rsidRDefault="00281A38" w:rsidP="00281A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281A38" w:rsidRDefault="00281A38" w:rsidP="00281A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</w:tcPr>
          <w:p w:rsidR="00281A38" w:rsidRDefault="00281A38" w:rsidP="00281A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1A38" w:rsidTr="00C97BA0">
        <w:tc>
          <w:tcPr>
            <w:tcW w:w="675" w:type="dxa"/>
            <w:vMerge/>
          </w:tcPr>
          <w:p w:rsidR="00281A38" w:rsidRDefault="00281A38" w:rsidP="00C97B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:rsidR="00281A38" w:rsidRDefault="00281A38" w:rsidP="00281A38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992" w:type="dxa"/>
          </w:tcPr>
          <w:p w:rsidR="00281A38" w:rsidRDefault="00281A38" w:rsidP="00281A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32,0</w:t>
            </w:r>
          </w:p>
        </w:tc>
        <w:tc>
          <w:tcPr>
            <w:tcW w:w="993" w:type="dxa"/>
          </w:tcPr>
          <w:p w:rsidR="00281A38" w:rsidRDefault="00281A38" w:rsidP="00281A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35,0</w:t>
            </w:r>
          </w:p>
        </w:tc>
        <w:tc>
          <w:tcPr>
            <w:tcW w:w="1099" w:type="dxa"/>
          </w:tcPr>
          <w:p w:rsidR="00281A38" w:rsidRDefault="00281A38" w:rsidP="00281A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38,0</w:t>
            </w:r>
          </w:p>
        </w:tc>
      </w:tr>
      <w:tr w:rsidR="00281A38" w:rsidTr="00C97BA0">
        <w:tc>
          <w:tcPr>
            <w:tcW w:w="675" w:type="dxa"/>
            <w:vMerge/>
          </w:tcPr>
          <w:p w:rsidR="00281A38" w:rsidRDefault="00281A38" w:rsidP="00281A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:rsidR="00281A38" w:rsidRDefault="00281A38" w:rsidP="00281A38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992" w:type="dxa"/>
          </w:tcPr>
          <w:p w:rsidR="00281A38" w:rsidRDefault="00281A38" w:rsidP="00281A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32,0</w:t>
            </w:r>
          </w:p>
        </w:tc>
        <w:tc>
          <w:tcPr>
            <w:tcW w:w="993" w:type="dxa"/>
          </w:tcPr>
          <w:p w:rsidR="00281A38" w:rsidRDefault="00281A38" w:rsidP="00281A38">
            <w:pPr>
              <w:jc w:val="center"/>
            </w:pPr>
            <w:r w:rsidRPr="00313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32,0</w:t>
            </w:r>
          </w:p>
        </w:tc>
        <w:tc>
          <w:tcPr>
            <w:tcW w:w="1099" w:type="dxa"/>
          </w:tcPr>
          <w:p w:rsidR="00281A38" w:rsidRDefault="00281A38" w:rsidP="00281A38">
            <w:pPr>
              <w:jc w:val="center"/>
            </w:pPr>
            <w:r w:rsidRPr="00313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32,0</w:t>
            </w:r>
          </w:p>
        </w:tc>
      </w:tr>
      <w:tr w:rsidR="00C453BB" w:rsidTr="00C97BA0">
        <w:tc>
          <w:tcPr>
            <w:tcW w:w="675" w:type="dxa"/>
          </w:tcPr>
          <w:p w:rsidR="00C453BB" w:rsidRDefault="00C453BB" w:rsidP="00C453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:rsidR="00C453BB" w:rsidRDefault="00C453BB" w:rsidP="00C453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пациентов,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«Женское бесплодие» (проценты)</w:t>
            </w:r>
          </w:p>
        </w:tc>
        <w:tc>
          <w:tcPr>
            <w:tcW w:w="992" w:type="dxa"/>
          </w:tcPr>
          <w:p w:rsidR="00C453BB" w:rsidRDefault="00C453BB" w:rsidP="00C4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53BB" w:rsidRDefault="00C453BB" w:rsidP="00C4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53BB" w:rsidRDefault="00C453BB" w:rsidP="00C4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53BB" w:rsidRDefault="00C453BB" w:rsidP="00C4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993" w:type="dxa"/>
          </w:tcPr>
          <w:p w:rsidR="00C453BB" w:rsidRDefault="00C453BB" w:rsidP="00C4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53BB" w:rsidRDefault="00C453BB" w:rsidP="00C4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53BB" w:rsidRDefault="00C453BB" w:rsidP="00C4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53BB" w:rsidRDefault="00C453BB" w:rsidP="00C453BB">
            <w:pPr>
              <w:jc w:val="center"/>
            </w:pPr>
            <w:r w:rsidRPr="007F6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099" w:type="dxa"/>
          </w:tcPr>
          <w:p w:rsidR="00C453BB" w:rsidRDefault="00C453BB" w:rsidP="00C4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53BB" w:rsidRDefault="00C453BB" w:rsidP="00C4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53BB" w:rsidRDefault="00C453BB" w:rsidP="00C4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53BB" w:rsidRDefault="00C453BB" w:rsidP="00C453BB">
            <w:pPr>
              <w:jc w:val="center"/>
            </w:pPr>
            <w:r w:rsidRPr="007F6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C453BB" w:rsidTr="00C97BA0">
        <w:tc>
          <w:tcPr>
            <w:tcW w:w="675" w:type="dxa"/>
          </w:tcPr>
          <w:p w:rsidR="00C453BB" w:rsidRDefault="00C453BB" w:rsidP="00C453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12" w:type="dxa"/>
          </w:tcPr>
          <w:p w:rsidR="00C453BB" w:rsidRDefault="00C453BB" w:rsidP="00C453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случаев экстракорпорального оплодотворения, по результатам которого у женщины наступила беременность (проценты)</w:t>
            </w:r>
          </w:p>
        </w:tc>
        <w:tc>
          <w:tcPr>
            <w:tcW w:w="992" w:type="dxa"/>
          </w:tcPr>
          <w:p w:rsidR="00C453BB" w:rsidRDefault="00C453BB" w:rsidP="00C4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53BB" w:rsidRDefault="00C453BB" w:rsidP="00C4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25,0</w:t>
            </w:r>
          </w:p>
        </w:tc>
        <w:tc>
          <w:tcPr>
            <w:tcW w:w="993" w:type="dxa"/>
          </w:tcPr>
          <w:p w:rsidR="00C453BB" w:rsidRDefault="00C453BB" w:rsidP="00C4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53BB" w:rsidRPr="007F6692" w:rsidRDefault="00C453BB" w:rsidP="00C4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26,0</w:t>
            </w:r>
          </w:p>
        </w:tc>
        <w:tc>
          <w:tcPr>
            <w:tcW w:w="1099" w:type="dxa"/>
          </w:tcPr>
          <w:p w:rsidR="00C453BB" w:rsidRDefault="00C453BB" w:rsidP="00C4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53BB" w:rsidRPr="007F6692" w:rsidRDefault="00C453BB" w:rsidP="00C4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27,0</w:t>
            </w:r>
          </w:p>
        </w:tc>
      </w:tr>
      <w:tr w:rsidR="00C453BB" w:rsidTr="00C97BA0">
        <w:tc>
          <w:tcPr>
            <w:tcW w:w="675" w:type="dxa"/>
          </w:tcPr>
          <w:p w:rsidR="00C453BB" w:rsidRDefault="00C453BB" w:rsidP="00C453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12" w:type="dxa"/>
          </w:tcPr>
          <w:p w:rsidR="00C453BB" w:rsidRDefault="00C453BB" w:rsidP="00C453B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обоснованных жалоб, в том числе на несоблюдение сроков ожидания  и на отказ в оказании медицинской помощи, предоставляемой в рамках Территориальной программы (проценты)</w:t>
            </w:r>
          </w:p>
        </w:tc>
        <w:tc>
          <w:tcPr>
            <w:tcW w:w="992" w:type="dxa"/>
          </w:tcPr>
          <w:p w:rsidR="00C453BB" w:rsidRDefault="00C453BB" w:rsidP="00C4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53BB" w:rsidRDefault="00C453BB" w:rsidP="00C4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53BB" w:rsidRDefault="00C453BB" w:rsidP="00C4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11,5</w:t>
            </w:r>
          </w:p>
        </w:tc>
        <w:tc>
          <w:tcPr>
            <w:tcW w:w="993" w:type="dxa"/>
          </w:tcPr>
          <w:p w:rsidR="00C453BB" w:rsidRDefault="00C453BB" w:rsidP="00C4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53BB" w:rsidRDefault="00C453BB" w:rsidP="00C4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53BB" w:rsidRDefault="00C453BB" w:rsidP="00C4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11,0</w:t>
            </w:r>
          </w:p>
        </w:tc>
        <w:tc>
          <w:tcPr>
            <w:tcW w:w="1099" w:type="dxa"/>
          </w:tcPr>
          <w:p w:rsidR="00C453BB" w:rsidRDefault="00C453BB" w:rsidP="00C4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53BB" w:rsidRDefault="00C453BB" w:rsidP="00C4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53BB" w:rsidRDefault="00C453BB" w:rsidP="00C4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11,0</w:t>
            </w:r>
          </w:p>
        </w:tc>
      </w:tr>
      <w:tr w:rsidR="00A6533B" w:rsidTr="00C97BA0">
        <w:tc>
          <w:tcPr>
            <w:tcW w:w="675" w:type="dxa"/>
          </w:tcPr>
          <w:p w:rsidR="00C97BA0" w:rsidRDefault="00C453BB" w:rsidP="00C453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352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C97BA0" w:rsidRPr="00352D5A" w:rsidRDefault="00C453BB" w:rsidP="00C453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Охват диспансерным наблюдением граждан, состоящих на учете с </w:t>
            </w:r>
            <w:r w:rsidR="00352D5A" w:rsidRPr="00352D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диагнозом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Хроническая обструктивная болезнь легких</w:t>
            </w:r>
            <w:r w:rsidRPr="00352D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(процент)</w:t>
            </w:r>
          </w:p>
        </w:tc>
        <w:tc>
          <w:tcPr>
            <w:tcW w:w="992" w:type="dxa"/>
          </w:tcPr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BA0" w:rsidRDefault="00C453BB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</w:t>
            </w:r>
          </w:p>
        </w:tc>
        <w:tc>
          <w:tcPr>
            <w:tcW w:w="993" w:type="dxa"/>
          </w:tcPr>
          <w:p w:rsidR="00C453BB" w:rsidRDefault="00C453BB" w:rsidP="00C4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BA0" w:rsidRDefault="00C453BB" w:rsidP="00C4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46,0</w:t>
            </w:r>
          </w:p>
        </w:tc>
        <w:tc>
          <w:tcPr>
            <w:tcW w:w="1099" w:type="dxa"/>
          </w:tcPr>
          <w:p w:rsidR="0033348E" w:rsidRDefault="0033348E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BA0" w:rsidRDefault="00C453BB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47,0</w:t>
            </w:r>
          </w:p>
        </w:tc>
      </w:tr>
      <w:tr w:rsidR="00A6533B" w:rsidTr="00C97BA0">
        <w:tc>
          <w:tcPr>
            <w:tcW w:w="675" w:type="dxa"/>
          </w:tcPr>
          <w:p w:rsidR="00C97BA0" w:rsidRDefault="00F033D0" w:rsidP="00F03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352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C97BA0" w:rsidRDefault="00F033D0" w:rsidP="00F03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Охват диспансерным наблюдением граждан, состоящих на учете с </w:t>
            </w:r>
            <w:r w:rsidRPr="00352D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диагнозом </w:t>
            </w:r>
            <w:r w:rsidR="00352D5A" w:rsidRPr="00352D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352D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Хроническая сердечная недостаточность</w:t>
            </w:r>
            <w:r w:rsidR="00352D5A" w:rsidRPr="00352D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(проценты)</w:t>
            </w:r>
          </w:p>
        </w:tc>
        <w:tc>
          <w:tcPr>
            <w:tcW w:w="992" w:type="dxa"/>
          </w:tcPr>
          <w:p w:rsidR="00F033D0" w:rsidRDefault="00F033D0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BA0" w:rsidRDefault="00F033D0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85,0</w:t>
            </w:r>
          </w:p>
        </w:tc>
        <w:tc>
          <w:tcPr>
            <w:tcW w:w="993" w:type="dxa"/>
          </w:tcPr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BA0" w:rsidRDefault="00F033D0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90,0</w:t>
            </w:r>
          </w:p>
        </w:tc>
        <w:tc>
          <w:tcPr>
            <w:tcW w:w="1099" w:type="dxa"/>
          </w:tcPr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BA0" w:rsidRDefault="00F033D0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90,0</w:t>
            </w:r>
          </w:p>
        </w:tc>
      </w:tr>
      <w:tr w:rsidR="00A6533B" w:rsidTr="00C97BA0">
        <w:tc>
          <w:tcPr>
            <w:tcW w:w="675" w:type="dxa"/>
          </w:tcPr>
          <w:p w:rsidR="00C97BA0" w:rsidRDefault="00F033D0" w:rsidP="00A653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12" w:type="dxa"/>
          </w:tcPr>
          <w:p w:rsidR="00C97BA0" w:rsidRDefault="00F033D0" w:rsidP="00F03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Охват диспансерным наблюдением граждан, состоящих на учете с </w:t>
            </w:r>
            <w:r w:rsidRPr="00352D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диагнозом </w:t>
            </w:r>
            <w:r w:rsidR="00352D5A" w:rsidRPr="00352D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352D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Гипертоническая болезнь</w:t>
            </w:r>
            <w:r w:rsidR="00352D5A" w:rsidRPr="00352D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(процент)</w:t>
            </w:r>
          </w:p>
        </w:tc>
        <w:tc>
          <w:tcPr>
            <w:tcW w:w="992" w:type="dxa"/>
          </w:tcPr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BA0" w:rsidRDefault="00F033D0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70,0</w:t>
            </w:r>
          </w:p>
        </w:tc>
        <w:tc>
          <w:tcPr>
            <w:tcW w:w="993" w:type="dxa"/>
          </w:tcPr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BA0" w:rsidRDefault="00F033D0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71,0</w:t>
            </w:r>
          </w:p>
        </w:tc>
        <w:tc>
          <w:tcPr>
            <w:tcW w:w="1099" w:type="dxa"/>
          </w:tcPr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BA0" w:rsidRDefault="00F033D0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72,0</w:t>
            </w:r>
          </w:p>
        </w:tc>
      </w:tr>
      <w:tr w:rsidR="00A6533B" w:rsidTr="00C97BA0">
        <w:tc>
          <w:tcPr>
            <w:tcW w:w="675" w:type="dxa"/>
          </w:tcPr>
          <w:p w:rsidR="00352D5A" w:rsidRDefault="00352D5A" w:rsidP="00A653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653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352D5A" w:rsidRDefault="00F033D0" w:rsidP="00F03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Охват диспансерным наблюдением граждан, состоящих на учете с </w:t>
            </w:r>
            <w:r w:rsidRPr="00352D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диагнозом </w:t>
            </w:r>
            <w:r w:rsidR="00352D5A" w:rsidRPr="00352D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352D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Сахарный диабет</w:t>
            </w:r>
            <w:r w:rsidR="00352D5A" w:rsidRPr="00352D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(процент)</w:t>
            </w:r>
          </w:p>
        </w:tc>
        <w:tc>
          <w:tcPr>
            <w:tcW w:w="992" w:type="dxa"/>
          </w:tcPr>
          <w:p w:rsidR="00B06197" w:rsidRDefault="00B06197" w:rsidP="00352D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2D5A" w:rsidRDefault="00F033D0" w:rsidP="00352D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80,0</w:t>
            </w:r>
          </w:p>
        </w:tc>
        <w:tc>
          <w:tcPr>
            <w:tcW w:w="993" w:type="dxa"/>
          </w:tcPr>
          <w:p w:rsidR="00B06197" w:rsidRDefault="00B06197" w:rsidP="00352D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2D5A" w:rsidRDefault="00F033D0" w:rsidP="00352D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81,0</w:t>
            </w:r>
          </w:p>
        </w:tc>
        <w:tc>
          <w:tcPr>
            <w:tcW w:w="1099" w:type="dxa"/>
          </w:tcPr>
          <w:p w:rsidR="00B06197" w:rsidRDefault="00B06197" w:rsidP="00352D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2D5A" w:rsidRDefault="00F033D0" w:rsidP="00352D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82,0</w:t>
            </w:r>
          </w:p>
        </w:tc>
      </w:tr>
      <w:tr w:rsidR="00C97BA0" w:rsidTr="00C97BA0">
        <w:tc>
          <w:tcPr>
            <w:tcW w:w="675" w:type="dxa"/>
          </w:tcPr>
          <w:p w:rsidR="00C97BA0" w:rsidRDefault="00352D5A" w:rsidP="00A653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653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C97BA0" w:rsidRDefault="00352D5A" w:rsidP="00352D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пациентов с вирусным гепатитом С, получивших противовирусную терапию, </w:t>
            </w:r>
            <w:r w:rsidRPr="00352D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100 тыс. населения в год</w:t>
            </w:r>
          </w:p>
        </w:tc>
        <w:tc>
          <w:tcPr>
            <w:tcW w:w="992" w:type="dxa"/>
          </w:tcPr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BA0" w:rsidRDefault="00F033D0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47,31</w:t>
            </w:r>
          </w:p>
        </w:tc>
        <w:tc>
          <w:tcPr>
            <w:tcW w:w="993" w:type="dxa"/>
          </w:tcPr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BA0" w:rsidRDefault="00F033D0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52,22</w:t>
            </w:r>
          </w:p>
        </w:tc>
        <w:tc>
          <w:tcPr>
            <w:tcW w:w="1099" w:type="dxa"/>
          </w:tcPr>
          <w:p w:rsidR="00B06197" w:rsidRDefault="00B06197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7BA0" w:rsidRDefault="00F033D0" w:rsidP="00C9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57,64</w:t>
            </w:r>
          </w:p>
        </w:tc>
      </w:tr>
    </w:tbl>
    <w:p w:rsidR="00C97BA0" w:rsidRPr="00A62C25" w:rsidRDefault="00352D5A" w:rsidP="00352D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2C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 доступности медицинской помощи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992"/>
        <w:gridCol w:w="993"/>
        <w:gridCol w:w="1099"/>
      </w:tblGrid>
      <w:tr w:rsidR="00352D5A" w:rsidTr="00352D5A">
        <w:tc>
          <w:tcPr>
            <w:tcW w:w="675" w:type="dxa"/>
          </w:tcPr>
          <w:p w:rsidR="00352D5A" w:rsidRDefault="00352D5A" w:rsidP="00352D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:rsidR="00352D5A" w:rsidRDefault="00352D5A" w:rsidP="00352D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критериев доступности медицинской помощи</w:t>
            </w:r>
          </w:p>
        </w:tc>
        <w:tc>
          <w:tcPr>
            <w:tcW w:w="992" w:type="dxa"/>
          </w:tcPr>
          <w:p w:rsidR="00352D5A" w:rsidRDefault="00352D5A" w:rsidP="00352D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</w:t>
            </w:r>
          </w:p>
        </w:tc>
        <w:tc>
          <w:tcPr>
            <w:tcW w:w="993" w:type="dxa"/>
          </w:tcPr>
          <w:p w:rsidR="00352D5A" w:rsidRDefault="00352D5A" w:rsidP="00352D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</w:t>
            </w:r>
          </w:p>
        </w:tc>
        <w:tc>
          <w:tcPr>
            <w:tcW w:w="1099" w:type="dxa"/>
          </w:tcPr>
          <w:p w:rsidR="00352D5A" w:rsidRDefault="00352D5A" w:rsidP="00352D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</w:t>
            </w:r>
          </w:p>
        </w:tc>
      </w:tr>
      <w:tr w:rsidR="00F033D0" w:rsidTr="00352D5A">
        <w:tc>
          <w:tcPr>
            <w:tcW w:w="675" w:type="dxa"/>
          </w:tcPr>
          <w:p w:rsidR="00F033D0" w:rsidRDefault="00F033D0" w:rsidP="00F03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F033D0" w:rsidRDefault="00F033D0" w:rsidP="00F03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Удовлетворенность пациентов медицинской помощью (проценты от числа опрошенных)</w:t>
            </w:r>
          </w:p>
        </w:tc>
        <w:tc>
          <w:tcPr>
            <w:tcW w:w="992" w:type="dxa"/>
          </w:tcPr>
          <w:p w:rsidR="00F033D0" w:rsidRDefault="00F033D0" w:rsidP="00F03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53,0</w:t>
            </w:r>
          </w:p>
        </w:tc>
        <w:tc>
          <w:tcPr>
            <w:tcW w:w="993" w:type="dxa"/>
          </w:tcPr>
          <w:p w:rsidR="00F033D0" w:rsidRDefault="00F033D0" w:rsidP="00F03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55,0</w:t>
            </w:r>
          </w:p>
        </w:tc>
        <w:tc>
          <w:tcPr>
            <w:tcW w:w="1099" w:type="dxa"/>
          </w:tcPr>
          <w:p w:rsidR="00F033D0" w:rsidRDefault="00F033D0" w:rsidP="00F03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55,0</w:t>
            </w:r>
          </w:p>
        </w:tc>
      </w:tr>
      <w:tr w:rsidR="00B06197" w:rsidTr="00352D5A">
        <w:tc>
          <w:tcPr>
            <w:tcW w:w="675" w:type="dxa"/>
          </w:tcPr>
          <w:p w:rsidR="00B06197" w:rsidRDefault="00C163A4" w:rsidP="00C163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B061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B06197" w:rsidRPr="00B06197" w:rsidRDefault="00B06197" w:rsidP="00B06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61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Доля пациентов, страдающих хроническими неинфекционными заболеваниями, взятых под диспансерное наблюдение, в общем количестве пациентов, страдающих </w:t>
            </w:r>
            <w:r w:rsidRPr="00B061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хроническими неинфекционными заболеваниями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061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(проценты)</w:t>
            </w:r>
            <w:r>
              <w:rPr>
                <w:rStyle w:val="a7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footnoteReference w:id="1"/>
            </w:r>
          </w:p>
        </w:tc>
        <w:tc>
          <w:tcPr>
            <w:tcW w:w="992" w:type="dxa"/>
          </w:tcPr>
          <w:p w:rsidR="00B06197" w:rsidRDefault="00B06197" w:rsidP="00B061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B061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B061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70,0</w:t>
            </w:r>
          </w:p>
        </w:tc>
        <w:tc>
          <w:tcPr>
            <w:tcW w:w="993" w:type="dxa"/>
          </w:tcPr>
          <w:p w:rsidR="00B06197" w:rsidRDefault="00B06197" w:rsidP="00B061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B061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B06197">
            <w:pPr>
              <w:jc w:val="center"/>
            </w:pPr>
            <w:r w:rsidRPr="008808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70,0</w:t>
            </w:r>
          </w:p>
        </w:tc>
        <w:tc>
          <w:tcPr>
            <w:tcW w:w="1099" w:type="dxa"/>
          </w:tcPr>
          <w:p w:rsidR="00B06197" w:rsidRDefault="00B06197" w:rsidP="00B061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B061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6197" w:rsidRDefault="00B06197" w:rsidP="00B06197">
            <w:pPr>
              <w:jc w:val="center"/>
            </w:pPr>
            <w:r w:rsidRPr="008808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70,0</w:t>
            </w:r>
          </w:p>
        </w:tc>
      </w:tr>
      <w:tr w:rsidR="0033348E" w:rsidTr="00352D5A">
        <w:tc>
          <w:tcPr>
            <w:tcW w:w="675" w:type="dxa"/>
          </w:tcPr>
          <w:p w:rsidR="0033348E" w:rsidRDefault="00C163A4" w:rsidP="00C163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  <w:r w:rsidR="003334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33348E" w:rsidRPr="00B06197" w:rsidRDefault="0033348E" w:rsidP="003334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61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граждан, обеспеченных лекарственными препаратами, в общем количестве льготных категорий граждан (проценты)</w:t>
            </w:r>
          </w:p>
        </w:tc>
        <w:tc>
          <w:tcPr>
            <w:tcW w:w="992" w:type="dxa"/>
          </w:tcPr>
          <w:p w:rsidR="0033348E" w:rsidRDefault="0033348E" w:rsidP="003334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348E" w:rsidRDefault="0033348E" w:rsidP="00F03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F033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5,87</w:t>
            </w:r>
          </w:p>
        </w:tc>
        <w:tc>
          <w:tcPr>
            <w:tcW w:w="993" w:type="dxa"/>
          </w:tcPr>
          <w:p w:rsidR="0033348E" w:rsidRDefault="0033348E" w:rsidP="003334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348E" w:rsidRDefault="00F033D0" w:rsidP="0033348E"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57,12</w:t>
            </w:r>
          </w:p>
        </w:tc>
        <w:tc>
          <w:tcPr>
            <w:tcW w:w="1099" w:type="dxa"/>
          </w:tcPr>
          <w:p w:rsidR="0033348E" w:rsidRDefault="0033348E" w:rsidP="003334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348E" w:rsidRDefault="00F033D0" w:rsidP="0033348E"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58,39</w:t>
            </w:r>
          </w:p>
        </w:tc>
      </w:tr>
    </w:tbl>
    <w:p w:rsidR="00352D5A" w:rsidRPr="00C97BA0" w:rsidRDefault="00352D5A" w:rsidP="00352D5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352D5A" w:rsidRPr="00C97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C5E" w:rsidRDefault="00DD1C5E" w:rsidP="00352D5A">
      <w:pPr>
        <w:spacing w:after="0" w:line="240" w:lineRule="auto"/>
      </w:pPr>
      <w:r>
        <w:separator/>
      </w:r>
    </w:p>
  </w:endnote>
  <w:endnote w:type="continuationSeparator" w:id="0">
    <w:p w:rsidR="00DD1C5E" w:rsidRDefault="00DD1C5E" w:rsidP="0035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C5E" w:rsidRDefault="00DD1C5E" w:rsidP="00352D5A">
      <w:pPr>
        <w:spacing w:after="0" w:line="240" w:lineRule="auto"/>
      </w:pPr>
      <w:r>
        <w:separator/>
      </w:r>
    </w:p>
  </w:footnote>
  <w:footnote w:type="continuationSeparator" w:id="0">
    <w:p w:rsidR="00DD1C5E" w:rsidRDefault="00DD1C5E" w:rsidP="00352D5A">
      <w:pPr>
        <w:spacing w:after="0" w:line="240" w:lineRule="auto"/>
      </w:pPr>
      <w:r>
        <w:continuationSeparator/>
      </w:r>
    </w:p>
  </w:footnote>
  <w:footnote w:id="1">
    <w:p w:rsidR="00B06197" w:rsidRPr="00B06197" w:rsidRDefault="00B06197" w:rsidP="00B06197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197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B06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6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Включенных в перечень хронических неинфекционных заболеваний и состояний, при наличии которых устанавливается диспансерное наблюдение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34D06"/>
    <w:multiLevelType w:val="hybridMultilevel"/>
    <w:tmpl w:val="2C0AF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14"/>
    <w:rsid w:val="000F767B"/>
    <w:rsid w:val="001207F0"/>
    <w:rsid w:val="002265C9"/>
    <w:rsid w:val="00281A38"/>
    <w:rsid w:val="0033348E"/>
    <w:rsid w:val="00352D5A"/>
    <w:rsid w:val="004F1146"/>
    <w:rsid w:val="005E0C14"/>
    <w:rsid w:val="006D55F9"/>
    <w:rsid w:val="006E3041"/>
    <w:rsid w:val="007427D4"/>
    <w:rsid w:val="0077726E"/>
    <w:rsid w:val="00A62C25"/>
    <w:rsid w:val="00A64A2F"/>
    <w:rsid w:val="00A6533B"/>
    <w:rsid w:val="00B06197"/>
    <w:rsid w:val="00C163A4"/>
    <w:rsid w:val="00C23653"/>
    <w:rsid w:val="00C453BB"/>
    <w:rsid w:val="00C97BA0"/>
    <w:rsid w:val="00DD1C5E"/>
    <w:rsid w:val="00E20E58"/>
    <w:rsid w:val="00EB1514"/>
    <w:rsid w:val="00EC435C"/>
    <w:rsid w:val="00F0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3D0A"/>
  <w15:docId w15:val="{37BA5142-D032-40F5-981D-94968743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7D4"/>
    <w:pPr>
      <w:ind w:left="720"/>
      <w:contextualSpacing/>
    </w:pPr>
  </w:style>
  <w:style w:type="table" w:styleId="a4">
    <w:name w:val="Table Grid"/>
    <w:basedOn w:val="a1"/>
    <w:uiPriority w:val="39"/>
    <w:rsid w:val="00C97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352D5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52D5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52D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5C77D-F2E4-4800-9726-9852A891E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Алёшина Татьяна Валерьевна</dc:creator>
  <cp:keywords/>
  <dc:description/>
  <cp:lastModifiedBy>Дорошенко Елена Алексеевна</cp:lastModifiedBy>
  <cp:revision>13</cp:revision>
  <cp:lastPrinted>2024-08-14T10:49:00Z</cp:lastPrinted>
  <dcterms:created xsi:type="dcterms:W3CDTF">2024-08-14T10:39:00Z</dcterms:created>
  <dcterms:modified xsi:type="dcterms:W3CDTF">2025-01-27T10:00:00Z</dcterms:modified>
</cp:coreProperties>
</file>