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3D" w:rsidRDefault="009659D1" w:rsidP="003D58E9">
      <w:pPr>
        <w:pStyle w:val="a5"/>
        <w:ind w:left="0" w:right="0"/>
        <w:contextualSpacing/>
        <w:jc w:val="center"/>
        <w:rPr>
          <w:color w:val="1F1F1F"/>
        </w:rPr>
      </w:pPr>
      <w:r>
        <w:rPr>
          <w:color w:val="1F1F1F"/>
        </w:rPr>
        <w:t xml:space="preserve">О </w:t>
      </w:r>
      <w:r w:rsidR="00957F69">
        <w:rPr>
          <w:color w:val="1F1F1F"/>
        </w:rPr>
        <w:t>ПОРЯД</w:t>
      </w:r>
      <w:r>
        <w:rPr>
          <w:color w:val="1F1F1F"/>
        </w:rPr>
        <w:t>КЕ</w:t>
      </w:r>
      <w:r w:rsidR="00957F69">
        <w:rPr>
          <w:color w:val="1F1F1F"/>
        </w:rPr>
        <w:t>, ОБЪЕМ</w:t>
      </w:r>
      <w:r>
        <w:rPr>
          <w:color w:val="1F1F1F"/>
        </w:rPr>
        <w:t>АХ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И УСЛОВИЯ</w:t>
      </w:r>
      <w:r>
        <w:rPr>
          <w:color w:val="1F1F1F"/>
        </w:rPr>
        <w:t>Х</w:t>
      </w:r>
      <w:r w:rsidR="00957F69">
        <w:rPr>
          <w:color w:val="1F1F1F"/>
        </w:rPr>
        <w:t xml:space="preserve"> </w:t>
      </w:r>
    </w:p>
    <w:p w:rsidR="00B7273D" w:rsidRDefault="00957F69" w:rsidP="003D58E9">
      <w:pPr>
        <w:pStyle w:val="a5"/>
        <w:ind w:left="0" w:right="0"/>
        <w:contextualSpacing/>
        <w:jc w:val="center"/>
        <w:rPr>
          <w:color w:val="1F1F1F"/>
          <w:spacing w:val="-1"/>
        </w:rPr>
      </w:pPr>
      <w:r>
        <w:rPr>
          <w:color w:val="1F1F1F"/>
        </w:rPr>
        <w:t>ОКАЗАНИЯ МЕДИЦИНСКОЙ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ПОМОЩИ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СООТВЕТСТВИИ</w:t>
      </w:r>
      <w:r>
        <w:rPr>
          <w:color w:val="1F1F1F"/>
          <w:spacing w:val="-1"/>
        </w:rPr>
        <w:t xml:space="preserve"> </w:t>
      </w:r>
    </w:p>
    <w:p w:rsidR="00957F69" w:rsidRPr="003D58E9" w:rsidRDefault="00957F69" w:rsidP="003D58E9">
      <w:pPr>
        <w:pStyle w:val="a5"/>
        <w:ind w:left="0" w:right="0"/>
        <w:contextualSpacing/>
        <w:jc w:val="center"/>
        <w:rPr>
          <w:color w:val="1F1F1F"/>
        </w:rPr>
      </w:pPr>
      <w:r>
        <w:rPr>
          <w:color w:val="1F1F1F"/>
        </w:rPr>
        <w:t>С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ПРОГРАММОЙ</w:t>
      </w:r>
      <w:r w:rsidR="00B7273D">
        <w:rPr>
          <w:color w:val="1F1F1F"/>
        </w:rPr>
        <w:t xml:space="preserve"> </w:t>
      </w:r>
      <w:r>
        <w:rPr>
          <w:color w:val="1F1F1F"/>
        </w:rPr>
        <w:t>ГОСУДАРСТВЕННЫХ ГАРАНТИЙ БЕСПЛАТНОГО ОКАЗАНИЯ</w:t>
      </w:r>
      <w:r w:rsidR="00B7273D">
        <w:rPr>
          <w:color w:val="1F1F1F"/>
        </w:rPr>
        <w:t xml:space="preserve"> </w:t>
      </w:r>
      <w:r>
        <w:rPr>
          <w:color w:val="1F1F1F"/>
          <w:spacing w:val="-67"/>
        </w:rPr>
        <w:t xml:space="preserve"> </w:t>
      </w:r>
      <w:r w:rsidR="00B7273D">
        <w:rPr>
          <w:color w:val="1F1F1F"/>
          <w:spacing w:val="-67"/>
        </w:rPr>
        <w:t xml:space="preserve"> </w:t>
      </w:r>
      <w:r>
        <w:rPr>
          <w:color w:val="1F1F1F"/>
        </w:rPr>
        <w:t>ГРАЖДАНАМ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МЕДИЦИНСКОЙ ПОМОЩИ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ТЕРРИТОРИАЛЬНОЙ ПРОГРАММОЙ ГОСУДАРСТВЕННЫХ ГАРАНТИЙ</w:t>
      </w:r>
      <w:r w:rsidR="0071252C">
        <w:rPr>
          <w:color w:val="1F1F1F"/>
        </w:rPr>
        <w:t xml:space="preserve"> БЕСПЛАТНОГО ОКАЗАНИЯ ГРАЖДАНАМ МЕДИЦИНСКО</w:t>
      </w:r>
      <w:bookmarkStart w:id="0" w:name="_GoBack"/>
      <w:bookmarkEnd w:id="0"/>
      <w:r w:rsidR="0071252C">
        <w:rPr>
          <w:color w:val="1F1F1F"/>
        </w:rPr>
        <w:t>Й ПОМОЩИ</w:t>
      </w:r>
      <w:r>
        <w:rPr>
          <w:color w:val="1F1F1F"/>
        </w:rPr>
        <w:t>.</w:t>
      </w:r>
    </w:p>
    <w:p w:rsidR="007267A5" w:rsidRPr="003D58E9" w:rsidRDefault="007267A5" w:rsidP="007267A5">
      <w:pPr>
        <w:pStyle w:val="a5"/>
        <w:ind w:left="0" w:right="0"/>
        <w:contextualSpacing/>
        <w:jc w:val="both"/>
        <w:rPr>
          <w:color w:val="1F1F1F"/>
        </w:rPr>
      </w:pPr>
    </w:p>
    <w:p w:rsidR="0071252C" w:rsidRDefault="0071252C" w:rsidP="0071252C">
      <w:pPr>
        <w:pStyle w:val="a3"/>
        <w:spacing w:before="0"/>
        <w:ind w:left="0" w:right="0" w:firstLine="709"/>
        <w:contextualSpacing/>
        <w:rPr>
          <w:color w:val="1F1F1F"/>
        </w:rPr>
      </w:pPr>
      <w:r>
        <w:rPr>
          <w:color w:val="1F1F1F"/>
        </w:rPr>
        <w:t>В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рамках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программы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государственных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гарантий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бесплатного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оказания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гражданам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медицинской помощи устанавливаются:</w:t>
      </w:r>
    </w:p>
    <w:p w:rsidR="0071252C" w:rsidRDefault="0071252C" w:rsidP="0071252C">
      <w:pPr>
        <w:pStyle w:val="a7"/>
        <w:numPr>
          <w:ilvl w:val="0"/>
          <w:numId w:val="5"/>
        </w:numPr>
        <w:tabs>
          <w:tab w:val="left" w:pos="539"/>
        </w:tabs>
        <w:spacing w:before="0"/>
        <w:ind w:left="0" w:right="0" w:firstLine="709"/>
        <w:contextualSpacing/>
        <w:jc w:val="both"/>
        <w:rPr>
          <w:sz w:val="28"/>
        </w:rPr>
      </w:pPr>
      <w:r>
        <w:rPr>
          <w:color w:val="1F1F1F"/>
          <w:sz w:val="28"/>
        </w:rPr>
        <w:t>перечень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форм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условий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медицинской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помощи,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оказание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которой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осуществляется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бесплатно;</w:t>
      </w:r>
    </w:p>
    <w:p w:rsidR="0071252C" w:rsidRDefault="0071252C" w:rsidP="0071252C">
      <w:pPr>
        <w:pStyle w:val="a7"/>
        <w:numPr>
          <w:ilvl w:val="0"/>
          <w:numId w:val="5"/>
        </w:numPr>
        <w:tabs>
          <w:tab w:val="left" w:pos="467"/>
        </w:tabs>
        <w:spacing w:before="0"/>
        <w:ind w:left="0" w:right="0" w:firstLine="709"/>
        <w:contextualSpacing/>
        <w:jc w:val="both"/>
        <w:rPr>
          <w:sz w:val="28"/>
        </w:rPr>
      </w:pPr>
      <w:r>
        <w:rPr>
          <w:color w:val="1F1F1F"/>
          <w:sz w:val="28"/>
        </w:rPr>
        <w:t>перечень заболеваний и состояний, оказание медицинской помощи при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которых осуществляется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бесплатно;</w:t>
      </w:r>
    </w:p>
    <w:p w:rsidR="0071252C" w:rsidRDefault="0071252C" w:rsidP="0071252C">
      <w:pPr>
        <w:pStyle w:val="a7"/>
        <w:numPr>
          <w:ilvl w:val="0"/>
          <w:numId w:val="5"/>
        </w:numPr>
        <w:tabs>
          <w:tab w:val="left" w:pos="702"/>
        </w:tabs>
        <w:spacing w:before="0"/>
        <w:ind w:left="0" w:right="0" w:firstLine="709"/>
        <w:contextualSpacing/>
        <w:jc w:val="both"/>
        <w:rPr>
          <w:sz w:val="28"/>
        </w:rPr>
      </w:pPr>
      <w:r>
        <w:rPr>
          <w:color w:val="1F1F1F"/>
          <w:sz w:val="28"/>
        </w:rPr>
        <w:t>категории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граждан,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оказание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медицинской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помощи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которым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осуществляется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бесплатно;</w:t>
      </w:r>
    </w:p>
    <w:p w:rsidR="0071252C" w:rsidRDefault="0071252C" w:rsidP="0071252C">
      <w:pPr>
        <w:pStyle w:val="a7"/>
        <w:numPr>
          <w:ilvl w:val="0"/>
          <w:numId w:val="5"/>
        </w:numPr>
        <w:tabs>
          <w:tab w:val="left" w:pos="656"/>
        </w:tabs>
        <w:spacing w:before="0"/>
        <w:ind w:left="0" w:right="0" w:firstLine="709"/>
        <w:contextualSpacing/>
        <w:jc w:val="both"/>
        <w:rPr>
          <w:sz w:val="28"/>
        </w:rPr>
      </w:pPr>
      <w:r>
        <w:rPr>
          <w:color w:val="1F1F1F"/>
          <w:sz w:val="28"/>
        </w:rPr>
        <w:t>базовая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программа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обязательного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медицинского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страхования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соответствии с законодательством Российской Федерации об обязательном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медицинском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страховании;</w:t>
      </w:r>
    </w:p>
    <w:p w:rsidR="0071252C" w:rsidRDefault="0071252C" w:rsidP="0071252C">
      <w:pPr>
        <w:pStyle w:val="a7"/>
        <w:numPr>
          <w:ilvl w:val="0"/>
          <w:numId w:val="5"/>
        </w:numPr>
        <w:tabs>
          <w:tab w:val="left" w:pos="491"/>
        </w:tabs>
        <w:spacing w:before="0"/>
        <w:ind w:left="0" w:right="0" w:firstLine="709"/>
        <w:contextualSpacing/>
        <w:jc w:val="both"/>
        <w:rPr>
          <w:sz w:val="28"/>
        </w:rPr>
      </w:pPr>
      <w:r>
        <w:rPr>
          <w:color w:val="1F1F1F"/>
          <w:sz w:val="28"/>
        </w:rPr>
        <w:t>средние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нормативы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объема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медицинской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помощи,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средние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нормативы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финансовых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затрат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единицу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объема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медицинской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помощи,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средние</w:t>
      </w:r>
      <w:r>
        <w:rPr>
          <w:color w:val="1F1F1F"/>
          <w:spacing w:val="1"/>
          <w:sz w:val="28"/>
        </w:rPr>
        <w:t xml:space="preserve"> </w:t>
      </w:r>
      <w:proofErr w:type="spellStart"/>
      <w:r>
        <w:rPr>
          <w:color w:val="1F1F1F"/>
          <w:sz w:val="28"/>
        </w:rPr>
        <w:t>подушевые</w:t>
      </w:r>
      <w:proofErr w:type="spellEnd"/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нормативы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финансирования,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также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порядок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структура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формирования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тарифов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медицинскую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помощь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способы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ее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оплаты;</w:t>
      </w:r>
    </w:p>
    <w:p w:rsidR="0071252C" w:rsidRDefault="0071252C" w:rsidP="0071252C">
      <w:pPr>
        <w:pStyle w:val="a7"/>
        <w:numPr>
          <w:ilvl w:val="0"/>
          <w:numId w:val="5"/>
        </w:numPr>
        <w:tabs>
          <w:tab w:val="left" w:pos="486"/>
        </w:tabs>
        <w:spacing w:before="0"/>
        <w:ind w:left="0" w:right="0" w:firstLine="709"/>
        <w:contextualSpacing/>
        <w:jc w:val="both"/>
        <w:rPr>
          <w:sz w:val="28"/>
        </w:rPr>
      </w:pPr>
      <w:r>
        <w:rPr>
          <w:color w:val="1F1F1F"/>
          <w:sz w:val="28"/>
        </w:rPr>
        <w:t>требования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территориальным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программам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государственных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гарантий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бесплатного оказания гражданам медицинской помощи в части определения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порядка,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условий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предоставления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медицинской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помощи,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критериев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доступности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медицинской помощи.</w:t>
      </w:r>
    </w:p>
    <w:p w:rsidR="0071252C" w:rsidRDefault="0071252C" w:rsidP="0071252C">
      <w:pPr>
        <w:pStyle w:val="a3"/>
        <w:spacing w:before="0"/>
        <w:ind w:left="0" w:right="0" w:firstLine="709"/>
        <w:contextualSpacing/>
        <w:rPr>
          <w:color w:val="1F1F1F"/>
        </w:rPr>
      </w:pPr>
      <w:r>
        <w:rPr>
          <w:color w:val="1F1F1F"/>
        </w:rPr>
        <w:t>Программа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государственных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гарантий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бесплатного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оказания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гражданам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медицинской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помощи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формируется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учетом</w:t>
      </w:r>
      <w:r>
        <w:rPr>
          <w:color w:val="1F1F1F"/>
          <w:spacing w:val="71"/>
        </w:rPr>
        <w:t xml:space="preserve"> </w:t>
      </w:r>
      <w:r>
        <w:rPr>
          <w:color w:val="1F1F1F"/>
        </w:rPr>
        <w:t>порядков</w:t>
      </w:r>
      <w:r>
        <w:rPr>
          <w:color w:val="1F1F1F"/>
          <w:spacing w:val="71"/>
        </w:rPr>
        <w:t xml:space="preserve"> </w:t>
      </w:r>
      <w:r>
        <w:rPr>
          <w:color w:val="1F1F1F"/>
        </w:rPr>
        <w:t>оказания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медицинской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помощи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основе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стандартов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медицинской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помощи,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а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 xml:space="preserve">также </w:t>
      </w:r>
      <w:r w:rsidRPr="00957F69">
        <w:rPr>
          <w:color w:val="1F1F1F"/>
        </w:rPr>
        <w:t>с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учетом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особенностей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половозрастного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состава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населения,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уровня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и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структуры заболеваемости населения Российской Федерации, основанных на</w:t>
      </w:r>
      <w:r w:rsidRPr="00957F69">
        <w:rPr>
          <w:color w:val="1F1F1F"/>
          <w:spacing w:val="1"/>
        </w:rPr>
        <w:t xml:space="preserve"> </w:t>
      </w:r>
      <w:r w:rsidRPr="00957F69">
        <w:rPr>
          <w:color w:val="1F1F1F"/>
        </w:rPr>
        <w:t>данных медицинской статистики.</w:t>
      </w:r>
    </w:p>
    <w:p w:rsidR="0071252C" w:rsidRPr="00957F69" w:rsidRDefault="0071252C" w:rsidP="0071252C">
      <w:pPr>
        <w:pStyle w:val="a3"/>
        <w:spacing w:before="0"/>
        <w:ind w:left="0" w:right="0" w:firstLine="709"/>
        <w:contextualSpacing/>
      </w:pPr>
      <w:r>
        <w:rPr>
          <w:color w:val="1F1F1F"/>
        </w:rPr>
        <w:t>В рамках Территориальной программы государственных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гарантий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бесплатного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оказания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гражданам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медицинской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помощи (далее- Территориальная программа)</w:t>
      </w:r>
      <w:r w:rsidR="00D04B8D">
        <w:rPr>
          <w:color w:val="1F1F1F"/>
        </w:rPr>
        <w:t xml:space="preserve"> Центральная поликлиника ФТС России (далее- поликлиника) обеспечивает оказание медицинской помощи в следующих формах:</w:t>
      </w:r>
    </w:p>
    <w:p w:rsidR="00957F69" w:rsidRDefault="00957F69" w:rsidP="0071252C">
      <w:pPr>
        <w:pStyle w:val="a7"/>
        <w:numPr>
          <w:ilvl w:val="0"/>
          <w:numId w:val="1"/>
        </w:numPr>
        <w:tabs>
          <w:tab w:val="left" w:pos="433"/>
        </w:tabs>
        <w:spacing w:before="0"/>
        <w:ind w:left="0" w:right="0" w:firstLine="709"/>
        <w:contextualSpacing/>
        <w:jc w:val="both"/>
        <w:rPr>
          <w:sz w:val="28"/>
        </w:rPr>
      </w:pPr>
      <w:r>
        <w:rPr>
          <w:color w:val="1F1F1F"/>
          <w:sz w:val="28"/>
        </w:rPr>
        <w:t>неотложная — медицинская помощь, оказываемая при внезапных острых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заболеваниях, состояниях, обострении хронических заболеваний без явных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признаков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угрозы жизни пациента;</w:t>
      </w:r>
    </w:p>
    <w:p w:rsidR="00D04B8D" w:rsidRPr="00D04B8D" w:rsidRDefault="00957F69" w:rsidP="00D04B8D">
      <w:pPr>
        <w:pStyle w:val="a7"/>
        <w:numPr>
          <w:ilvl w:val="0"/>
          <w:numId w:val="1"/>
        </w:numPr>
        <w:tabs>
          <w:tab w:val="left" w:pos="455"/>
        </w:tabs>
        <w:spacing w:before="0"/>
        <w:ind w:left="0" w:right="0" w:firstLine="709"/>
        <w:contextualSpacing/>
        <w:jc w:val="both"/>
      </w:pPr>
      <w:r>
        <w:rPr>
          <w:color w:val="1F1F1F"/>
          <w:sz w:val="28"/>
        </w:rPr>
        <w:t>плановая — медицинская помощь, которая оказывается при проведении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профилактических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мероприятий,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заболеваниях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состояниях,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сопровождающихся угрозой жизни пациента, не требующих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экстренной 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lastRenderedPageBreak/>
        <w:t>неотложной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медицинской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помощи,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отсрочка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оказания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которой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определенное время не повлечет за собой ухудшение состояния пациента,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угрозу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его жизни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здоровью.</w:t>
      </w:r>
    </w:p>
    <w:p w:rsidR="00D04B8D" w:rsidRDefault="00D04B8D" w:rsidP="00D04B8D">
      <w:pPr>
        <w:pStyle w:val="a7"/>
        <w:tabs>
          <w:tab w:val="left" w:pos="455"/>
        </w:tabs>
        <w:spacing w:before="0"/>
        <w:ind w:left="0" w:right="0" w:firstLine="709"/>
        <w:contextualSpacing/>
        <w:rPr>
          <w:color w:val="1F1F1F"/>
          <w:sz w:val="28"/>
        </w:rPr>
      </w:pPr>
      <w:r>
        <w:rPr>
          <w:color w:val="1F1F1F"/>
          <w:sz w:val="28"/>
        </w:rPr>
        <w:t>В рамках Территориальной программы поликлиника обеспечивает оказание медицинской помощи в следующих условиях:</w:t>
      </w:r>
    </w:p>
    <w:p w:rsidR="006674FA" w:rsidRDefault="00D04B8D" w:rsidP="00D04B8D">
      <w:pPr>
        <w:pStyle w:val="a7"/>
        <w:numPr>
          <w:ilvl w:val="0"/>
          <w:numId w:val="7"/>
        </w:numPr>
        <w:tabs>
          <w:tab w:val="left" w:pos="455"/>
        </w:tabs>
        <w:spacing w:before="0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D04B8D">
        <w:rPr>
          <w:sz w:val="28"/>
          <w:szCs w:val="28"/>
        </w:rPr>
        <w:t>не медицинской организации</w:t>
      </w:r>
      <w:r>
        <w:rPr>
          <w:sz w:val="28"/>
          <w:szCs w:val="28"/>
        </w:rPr>
        <w:t>, в том числе в специализированном транспортном средстве:</w:t>
      </w:r>
    </w:p>
    <w:p w:rsidR="00D04B8D" w:rsidRDefault="00D04B8D" w:rsidP="00D04B8D">
      <w:pPr>
        <w:pStyle w:val="a7"/>
        <w:tabs>
          <w:tab w:val="left" w:pos="455"/>
        </w:tabs>
        <w:spacing w:before="0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по месту вызова выездной бригады скорой, в том числе скорой специализированной, медицинской помощи;</w:t>
      </w:r>
    </w:p>
    <w:p w:rsidR="00D04B8D" w:rsidRDefault="00D04B8D" w:rsidP="00D04B8D">
      <w:pPr>
        <w:pStyle w:val="a7"/>
        <w:tabs>
          <w:tab w:val="left" w:pos="455"/>
        </w:tabs>
        <w:spacing w:before="0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по месту проведения профилактических прививок прикрепленному населению, для организации проведения профилактических мероприятий, </w:t>
      </w:r>
      <w:r w:rsidR="00516E38">
        <w:rPr>
          <w:sz w:val="28"/>
          <w:szCs w:val="28"/>
        </w:rPr>
        <w:t>в целях предупреждения заболеваемости населения инфекционными заболеваниями.</w:t>
      </w:r>
    </w:p>
    <w:p w:rsidR="006420D8" w:rsidRDefault="00516E38" w:rsidP="00516E38">
      <w:pPr>
        <w:pStyle w:val="a7"/>
        <w:numPr>
          <w:ilvl w:val="0"/>
          <w:numId w:val="7"/>
        </w:numPr>
        <w:tabs>
          <w:tab w:val="left" w:pos="455"/>
        </w:tabs>
        <w:spacing w:before="0"/>
        <w:ind w:left="0" w:right="0" w:firstLine="709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ам</w:t>
      </w:r>
      <w:r w:rsidR="00DC1064" w:rsidRPr="00DC1064">
        <w:rPr>
          <w:color w:val="000000" w:themeColor="text1"/>
          <w:sz w:val="28"/>
          <w:szCs w:val="28"/>
          <w:lang w:eastAsia="ru-RU"/>
        </w:rPr>
        <w:t>булаторных условиях (не предусматривается круглосуточное медицинское наблюдение и лечение).</w:t>
      </w:r>
    </w:p>
    <w:p w:rsidR="00516E38" w:rsidRDefault="00DC1064" w:rsidP="00516E38">
      <w:pPr>
        <w:pStyle w:val="a7"/>
        <w:numPr>
          <w:ilvl w:val="0"/>
          <w:numId w:val="7"/>
        </w:numPr>
        <w:tabs>
          <w:tab w:val="left" w:pos="455"/>
        </w:tabs>
        <w:spacing w:before="0"/>
        <w:ind w:left="0" w:right="0" w:firstLine="709"/>
        <w:contextualSpacing/>
        <w:rPr>
          <w:color w:val="000000" w:themeColor="text1"/>
          <w:sz w:val="28"/>
          <w:szCs w:val="28"/>
        </w:rPr>
      </w:pPr>
      <w:r w:rsidRPr="00DC1064">
        <w:rPr>
          <w:color w:val="000000" w:themeColor="text1"/>
          <w:sz w:val="28"/>
          <w:szCs w:val="28"/>
          <w:lang w:eastAsia="ru-RU"/>
        </w:rPr>
        <w:t>В условиях дневного стационара (предусматривается медицинское наблюдение и лечение в дневное время, но не требуется круглосуточное медицинское наблюдение и лечение)</w:t>
      </w:r>
      <w:r w:rsidR="006420D8">
        <w:rPr>
          <w:color w:val="000000" w:themeColor="text1"/>
          <w:sz w:val="28"/>
          <w:szCs w:val="28"/>
          <w:lang w:eastAsia="ru-RU"/>
        </w:rPr>
        <w:t>.</w:t>
      </w:r>
    </w:p>
    <w:p w:rsidR="003D58E9" w:rsidRDefault="006420D8" w:rsidP="006420D8">
      <w:pPr>
        <w:pStyle w:val="a7"/>
        <w:tabs>
          <w:tab w:val="left" w:pos="455"/>
        </w:tabs>
        <w:spacing w:before="0"/>
        <w:ind w:left="0" w:right="0" w:firstLine="709"/>
        <w:contextualSpacing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М</w:t>
      </w:r>
      <w:r w:rsidRPr="006420D8">
        <w:rPr>
          <w:color w:val="000000" w:themeColor="text1"/>
          <w:sz w:val="28"/>
          <w:szCs w:val="28"/>
          <w:lang w:eastAsia="ru-RU"/>
        </w:rPr>
        <w:t xml:space="preserve">едицинская помощь по неотложным показаниям в амбулаторных условиях оказывается врачами-терапевтами участковыми и осуществляется в день обращения пациента в поликлинику. Срок ожидания первичной медико-санитарной помощи в неотложной форме составляет не более двух часов с момента обращения пациента в поликлинику. Оказание первичной медико-санитарной помощи в плановой форме осуществляется по предварительной записи пациентов. Срок ожидания приема врачами-терапевтами участковыми не должен превышать 24 часов с момента обращения пациента в </w:t>
      </w:r>
      <w:r>
        <w:rPr>
          <w:color w:val="000000" w:themeColor="text1"/>
          <w:sz w:val="28"/>
          <w:szCs w:val="28"/>
          <w:lang w:eastAsia="ru-RU"/>
        </w:rPr>
        <w:t>поликлинику</w:t>
      </w:r>
      <w:r w:rsidRPr="006420D8">
        <w:rPr>
          <w:color w:val="000000" w:themeColor="text1"/>
          <w:sz w:val="28"/>
          <w:szCs w:val="28"/>
          <w:lang w:eastAsia="ru-RU"/>
        </w:rPr>
        <w:t xml:space="preserve">. Срок ожидания приема (проведения консультаций)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составляет не более 10 календарных дней со дня обращения пациента в </w:t>
      </w:r>
      <w:r>
        <w:rPr>
          <w:color w:val="000000" w:themeColor="text1"/>
          <w:sz w:val="28"/>
          <w:szCs w:val="28"/>
          <w:lang w:eastAsia="ru-RU"/>
        </w:rPr>
        <w:t>поликлинику</w:t>
      </w:r>
      <w:r w:rsidRPr="006420D8">
        <w:rPr>
          <w:color w:val="000000" w:themeColor="text1"/>
          <w:sz w:val="28"/>
          <w:szCs w:val="28"/>
          <w:lang w:eastAsia="ru-RU"/>
        </w:rPr>
        <w:t xml:space="preserve">. Срок ожидания приема (проведения консультаций) врачей-специалистов в случае подозрения на онкологическое заболевание составляет не более трех рабочих дней со дня обращения пациента в </w:t>
      </w:r>
      <w:r>
        <w:rPr>
          <w:color w:val="000000" w:themeColor="text1"/>
          <w:sz w:val="28"/>
          <w:szCs w:val="28"/>
          <w:lang w:eastAsia="ru-RU"/>
        </w:rPr>
        <w:t>поликлинику</w:t>
      </w:r>
      <w:r w:rsidRPr="006420D8">
        <w:rPr>
          <w:color w:val="000000" w:themeColor="text1"/>
          <w:sz w:val="28"/>
          <w:szCs w:val="28"/>
          <w:lang w:eastAsia="ru-RU"/>
        </w:rPr>
        <w:t xml:space="preserve">. Срок ожидания проведения диагностических инструментальных исследований (рентгенологические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10 календарных дней со дня назначения исследования. Срок ожидания проведения компьютерной томографии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 исследования. Срок ожидания проведения диагностических инструментальных и лабораторных исследований в случае </w:t>
      </w:r>
      <w:r w:rsidRPr="006420D8">
        <w:rPr>
          <w:color w:val="000000" w:themeColor="text1"/>
          <w:sz w:val="28"/>
          <w:szCs w:val="28"/>
          <w:lang w:eastAsia="ru-RU"/>
        </w:rPr>
        <w:lastRenderedPageBreak/>
        <w:t xml:space="preserve">подозрения на онкологическое заболевание составляет не более 7 рабочих дней со дня назначения исследования. </w:t>
      </w:r>
      <w:r>
        <w:rPr>
          <w:color w:val="000000" w:themeColor="text1"/>
          <w:sz w:val="28"/>
          <w:szCs w:val="28"/>
          <w:lang w:eastAsia="ru-RU"/>
        </w:rPr>
        <w:t xml:space="preserve">Оказание медицинской помощи </w:t>
      </w:r>
      <w:r w:rsidRPr="006420D8">
        <w:rPr>
          <w:color w:val="000000" w:themeColor="text1"/>
          <w:sz w:val="28"/>
          <w:szCs w:val="28"/>
          <w:lang w:eastAsia="ru-RU"/>
        </w:rPr>
        <w:t>пациент</w:t>
      </w:r>
      <w:r>
        <w:rPr>
          <w:color w:val="000000" w:themeColor="text1"/>
          <w:sz w:val="28"/>
          <w:szCs w:val="28"/>
          <w:lang w:eastAsia="ru-RU"/>
        </w:rPr>
        <w:t>ам</w:t>
      </w:r>
      <w:r w:rsidRPr="006420D8">
        <w:rPr>
          <w:color w:val="000000" w:themeColor="text1"/>
          <w:sz w:val="28"/>
          <w:szCs w:val="28"/>
          <w:lang w:eastAsia="ru-RU"/>
        </w:rPr>
        <w:t xml:space="preserve"> со злокачественными новообразованиями, включая положения о передаче сведений о таких больных в медицинские организации, оказывающие специализированную медицинскую помощь по профилю «онкология», осуществляется в соответствии с порядком,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D58E9" w:rsidRDefault="006F70D0" w:rsidP="006420D8">
      <w:pPr>
        <w:pStyle w:val="a3"/>
        <w:spacing w:before="0"/>
        <w:ind w:left="0" w:right="0" w:firstLine="709"/>
        <w:contextualSpacing/>
        <w:rPr>
          <w:color w:val="1F1F1F"/>
        </w:rPr>
      </w:pPr>
      <w:r w:rsidRPr="006F70D0">
        <w:rPr>
          <w:color w:val="000000" w:themeColor="text1"/>
          <w:lang w:eastAsia="ru-RU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скорой, в том числе скорой специализированной, медицинской помощи, осуществляется бесплатное обеспечение граждан лекарственными препаратами для медицинского применения,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соответствии со стандартами медицинской помощи в порядке, предусмотренном приложением к Территориальной программе</w:t>
      </w:r>
      <w:r>
        <w:rPr>
          <w:color w:val="000000" w:themeColor="text1"/>
          <w:lang w:eastAsia="ru-RU"/>
        </w:rPr>
        <w:t xml:space="preserve">. </w:t>
      </w:r>
      <w:r w:rsidR="00957F69" w:rsidRPr="006F70D0">
        <w:rPr>
          <w:color w:val="000000" w:themeColor="text1"/>
        </w:rPr>
        <w:t xml:space="preserve">При </w:t>
      </w:r>
      <w:r w:rsidR="00957F69" w:rsidRPr="006420D8">
        <w:rPr>
          <w:color w:val="000000" w:themeColor="text1"/>
        </w:rPr>
        <w:t xml:space="preserve">оказании в рамках программы государственных гарантий </w:t>
      </w:r>
      <w:r w:rsidR="00957F69">
        <w:rPr>
          <w:color w:val="1F1F1F"/>
        </w:rPr>
        <w:t>бесплатного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оказания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гражданам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медицинской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помощи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первичной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медико-санитарной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помощи</w:t>
      </w:r>
      <w:r w:rsidR="006674FA">
        <w:rPr>
          <w:color w:val="1F1F1F"/>
          <w:spacing w:val="1"/>
        </w:rPr>
        <w:t xml:space="preserve"> </w:t>
      </w:r>
      <w:r w:rsidR="00957F69">
        <w:rPr>
          <w:color w:val="1F1F1F"/>
        </w:rPr>
        <w:t>в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неотложной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форме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осуществляется обеспечение граждан лекарственными препаратами</w:t>
      </w:r>
      <w:r w:rsidR="00957F69">
        <w:rPr>
          <w:color w:val="1F1F1F"/>
          <w:spacing w:val="-67"/>
        </w:rPr>
        <w:t xml:space="preserve"> </w:t>
      </w:r>
      <w:r w:rsidR="00957F69">
        <w:rPr>
          <w:color w:val="1F1F1F"/>
        </w:rPr>
        <w:t>для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медицинского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применения,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включенными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в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перечень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жизненно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необходимых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и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важнейших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лекарственных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препаратов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в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соответствии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с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Федеральным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законом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от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12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апреля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2010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года</w:t>
      </w:r>
      <w:r w:rsidR="00957F69">
        <w:rPr>
          <w:color w:val="1F1F1F"/>
          <w:spacing w:val="1"/>
        </w:rPr>
        <w:t xml:space="preserve"> </w:t>
      </w:r>
      <w:r>
        <w:rPr>
          <w:color w:val="1F1F1F"/>
          <w:spacing w:val="1"/>
        </w:rPr>
        <w:t>№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61-ФЗ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«Об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обращении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лекарственных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средств»,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и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медицинскими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изделиями,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которые</w:t>
      </w:r>
      <w:r w:rsidR="00957F69">
        <w:rPr>
          <w:color w:val="1F1F1F"/>
          <w:spacing w:val="1"/>
        </w:rPr>
        <w:t xml:space="preserve"> </w:t>
      </w:r>
      <w:r w:rsidR="00957F69">
        <w:rPr>
          <w:color w:val="1F1F1F"/>
        </w:rPr>
        <w:t>предусмотрены</w:t>
      </w:r>
      <w:r w:rsidR="00957F69">
        <w:rPr>
          <w:color w:val="1F1F1F"/>
          <w:spacing w:val="-1"/>
        </w:rPr>
        <w:t xml:space="preserve"> </w:t>
      </w:r>
      <w:r w:rsidR="00957F69">
        <w:rPr>
          <w:color w:val="1F1F1F"/>
        </w:rPr>
        <w:t>стандартами медицинской</w:t>
      </w:r>
      <w:r w:rsidR="00957F69">
        <w:rPr>
          <w:color w:val="1F1F1F"/>
          <w:spacing w:val="-4"/>
        </w:rPr>
        <w:t xml:space="preserve"> </w:t>
      </w:r>
      <w:r w:rsidR="00957F69">
        <w:rPr>
          <w:color w:val="1F1F1F"/>
        </w:rPr>
        <w:t>помощи.</w:t>
      </w:r>
    </w:p>
    <w:p w:rsidR="006F70D0" w:rsidRDefault="006F70D0" w:rsidP="006F70D0">
      <w:pPr>
        <w:pStyle w:val="a3"/>
        <w:spacing w:before="0"/>
        <w:ind w:left="0" w:right="0" w:firstLine="709"/>
        <w:contextualSpacing/>
        <w:rPr>
          <w:lang w:eastAsia="ru-RU"/>
        </w:rPr>
      </w:pPr>
      <w:r w:rsidRPr="006F70D0">
        <w:rPr>
          <w:lang w:eastAsia="ru-RU"/>
        </w:rPr>
        <w:t>В рамках Территориальной программы осуществляется диспансерное наблюдение, которое представляет собой проводимое с определенной периодичностью необходимое обследование лиц, страдающих хроническими заболеваниями (включая дистанционное наблюдение граждан), функциональными расстройствами, иными состояниями, в целях своевременного выявления, предупреждения осложнений, обострения заболеваний, иных состояний, их профилактики и осуществления медицинской реабилитации указанных лиц. Порядок проведения диспансерного наблюдения и перечень включаемых в него исследований утверждаются в соответствии с порядком и перечнем,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6F70D0" w:rsidRDefault="006F70D0" w:rsidP="006F70D0">
      <w:pPr>
        <w:pStyle w:val="a3"/>
        <w:spacing w:before="0"/>
        <w:ind w:left="0" w:right="0" w:firstLine="709"/>
        <w:contextualSpacing/>
        <w:rPr>
          <w:lang w:eastAsia="ru-RU"/>
        </w:rPr>
      </w:pPr>
      <w:r w:rsidRPr="006F70D0">
        <w:rPr>
          <w:lang w:eastAsia="ru-RU"/>
        </w:rPr>
        <w:t xml:space="preserve">В рамках Территориальной программы для оказания первичной </w:t>
      </w:r>
      <w:r w:rsidRPr="006F70D0">
        <w:rPr>
          <w:lang w:eastAsia="ru-RU"/>
        </w:rPr>
        <w:lastRenderedPageBreak/>
        <w:t>специализированной медико-санитарной помощи осуществляется маршрутизация пациентов, обратившихся в медицинские организации (структурные подразделения), участвующие в реализации Территориальной программы и не оказывающие соответствующие медицинские услуги, путем направления в другие медицинские организации (структурные подразделения), участвующие в реализации Территориальной программы, для получения таких медицинских услуг. Для получения медицинской помощи граждане имеют право на выбор врача, в том чис</w:t>
      </w:r>
      <w:r>
        <w:rPr>
          <w:lang w:eastAsia="ru-RU"/>
        </w:rPr>
        <w:t xml:space="preserve">ле врача-терапевта участкового </w:t>
      </w:r>
      <w:r w:rsidRPr="006F70D0">
        <w:rPr>
          <w:lang w:eastAsia="ru-RU"/>
        </w:rPr>
        <w:t>и лечащего врача (с учетом согласия врача), а также на выбор медицинской организации в соответствии с законодательством Российской Федерации.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 w:rsidRPr="00FE127F">
        <w:rPr>
          <w:color w:val="000000" w:themeColor="text1"/>
          <w:lang w:eastAsia="ru-RU"/>
        </w:rPr>
        <w:t>Гражданин имеет право на бесплатное получение медицинской помощи по видам, формам и условиям ее оказания в соответствии с Территориальной программ</w:t>
      </w:r>
      <w:r>
        <w:rPr>
          <w:color w:val="000000" w:themeColor="text1"/>
          <w:lang w:eastAsia="ru-RU"/>
        </w:rPr>
        <w:t>ой</w:t>
      </w:r>
      <w:r w:rsidRPr="00FE127F">
        <w:rPr>
          <w:color w:val="000000" w:themeColor="text1"/>
          <w:lang w:eastAsia="ru-RU"/>
        </w:rPr>
        <w:t xml:space="preserve"> при следующих заболеваниях и состояниях: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и</w:t>
      </w:r>
      <w:r w:rsidRPr="00FE127F">
        <w:rPr>
          <w:color w:val="000000" w:themeColor="text1"/>
          <w:lang w:eastAsia="ru-RU"/>
        </w:rPr>
        <w:t>нфекционные и паразитарные болезни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н</w:t>
      </w:r>
      <w:r w:rsidRPr="00FE127F">
        <w:rPr>
          <w:color w:val="000000" w:themeColor="text1"/>
          <w:lang w:eastAsia="ru-RU"/>
        </w:rPr>
        <w:t>овообразования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эндокринной системы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р</w:t>
      </w:r>
      <w:r w:rsidRPr="00FE127F">
        <w:rPr>
          <w:color w:val="000000" w:themeColor="text1"/>
          <w:lang w:eastAsia="ru-RU"/>
        </w:rPr>
        <w:t>асстройства питания и нарушения обмена веществ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бо</w:t>
      </w:r>
      <w:r w:rsidRPr="00FE127F">
        <w:rPr>
          <w:color w:val="000000" w:themeColor="text1"/>
          <w:lang w:eastAsia="ru-RU"/>
        </w:rPr>
        <w:t>лезни нервной системы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крови, кроветворных органов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о</w:t>
      </w:r>
      <w:r w:rsidRPr="00FE127F">
        <w:rPr>
          <w:color w:val="000000" w:themeColor="text1"/>
          <w:lang w:eastAsia="ru-RU"/>
        </w:rPr>
        <w:t>тдельные нарушения, вовлекающие иммунный механизм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глаза и его придаточного аппарата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уха и сосцевидного отростка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системы кровообращения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-б</w:t>
      </w:r>
      <w:r w:rsidRPr="00FE127F">
        <w:rPr>
          <w:color w:val="000000" w:themeColor="text1"/>
          <w:lang w:eastAsia="ru-RU"/>
        </w:rPr>
        <w:t>олезни органов дыхания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органов пищеварения, в том числе болезни полости рта, слюнных желез и челюстей (за исключением зубного протезирования)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мочеполовой системы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кожи и подкожной клетчатки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олезни костно-мышечной системы и соединительной ткани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т</w:t>
      </w:r>
      <w:r w:rsidRPr="00FE127F">
        <w:rPr>
          <w:color w:val="000000" w:themeColor="text1"/>
          <w:lang w:eastAsia="ru-RU"/>
        </w:rPr>
        <w:t>равмы, отравления и некоторые другие последствия воздействия внешних причин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в</w:t>
      </w:r>
      <w:r w:rsidRPr="00FE127F">
        <w:rPr>
          <w:color w:val="000000" w:themeColor="text1"/>
          <w:lang w:eastAsia="ru-RU"/>
        </w:rPr>
        <w:t>рожденные аномалии (пороки развития)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д</w:t>
      </w:r>
      <w:r w:rsidRPr="00FE127F">
        <w:rPr>
          <w:color w:val="000000" w:themeColor="text1"/>
          <w:lang w:eastAsia="ru-RU"/>
        </w:rPr>
        <w:t>еформации и хромосомные нарушения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б</w:t>
      </w:r>
      <w:r w:rsidRPr="00FE127F">
        <w:rPr>
          <w:color w:val="000000" w:themeColor="text1"/>
          <w:lang w:eastAsia="ru-RU"/>
        </w:rPr>
        <w:t>еременность, роды, послеродовой период и аборты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п</w:t>
      </w:r>
      <w:r w:rsidRPr="00FE127F">
        <w:rPr>
          <w:color w:val="000000" w:themeColor="text1"/>
          <w:lang w:eastAsia="ru-RU"/>
        </w:rPr>
        <w:t>сихические расстройства и расстройства поведения</w:t>
      </w:r>
      <w:r>
        <w:rPr>
          <w:color w:val="000000" w:themeColor="text1"/>
          <w:lang w:eastAsia="ru-RU"/>
        </w:rPr>
        <w:t>;</w:t>
      </w:r>
    </w:p>
    <w:p w:rsidR="00FE127F" w:rsidRDefault="00FE127F" w:rsidP="00FE127F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с</w:t>
      </w:r>
      <w:r w:rsidRPr="00FE127F">
        <w:rPr>
          <w:color w:val="000000" w:themeColor="text1"/>
          <w:lang w:eastAsia="ru-RU"/>
        </w:rPr>
        <w:t>имптомы, признаки и отклонения от нормы, не отнесенные к заболеваниям и состояниям.</w:t>
      </w:r>
    </w:p>
    <w:p w:rsidR="00190BF8" w:rsidRDefault="00190BF8" w:rsidP="00190BF8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 w:rsidRPr="00190BF8">
        <w:rPr>
          <w:color w:val="000000" w:themeColor="text1"/>
          <w:lang w:eastAsia="ru-RU"/>
        </w:rPr>
        <w:t xml:space="preserve">Гражданин имеет право не реже одного раза в год на бесплатный профилактический медицинский осмотр, в том числе в рамках диспансеризации. Из числа застрахованных по обязательному медицинскому страхованию в городе Москве граждан, переболевших новой коронавирусной инфекцией (COVID-19), а также застрахованных по обязательному медицинскому страхованию в городе Москве граждан, которые изъявили желание пройти углубленную диспансеризацию по собственной инициативе </w:t>
      </w:r>
      <w:r w:rsidRPr="00190BF8">
        <w:rPr>
          <w:color w:val="000000" w:themeColor="text1"/>
          <w:lang w:eastAsia="ru-RU"/>
        </w:rPr>
        <w:lastRenderedPageBreak/>
        <w:t>и в отношении которых отсутствуют сведения о перенесенном заболевании новой коронавирусной инфекцией (COVID-19), проводится в соответствии с приложением к Территориальной программе углубленная диспансеризация, включающая диагностические исследования и иные медицинские вмешательства, направленные на раннее выявление осложнений после перенесенной новой коронавирусной инфекции (COVID-19) (далее - углубленная диспансеризация).</w:t>
      </w:r>
    </w:p>
    <w:p w:rsidR="00190BF8" w:rsidRDefault="00190BF8" w:rsidP="00A63357">
      <w:pPr>
        <w:pStyle w:val="a3"/>
        <w:spacing w:before="0"/>
        <w:ind w:left="0" w:right="0" w:firstLine="709"/>
        <w:contextualSpacing/>
        <w:rPr>
          <w:color w:val="000000" w:themeColor="text1"/>
          <w:lang w:eastAsia="ru-RU"/>
        </w:rPr>
      </w:pPr>
      <w:r w:rsidRPr="00190BF8">
        <w:rPr>
          <w:color w:val="000000" w:themeColor="text1"/>
          <w:lang w:eastAsia="ru-RU"/>
        </w:rPr>
        <w:t xml:space="preserve">Из числа </w:t>
      </w:r>
      <w:r>
        <w:rPr>
          <w:color w:val="000000" w:themeColor="text1"/>
          <w:lang w:eastAsia="ru-RU"/>
        </w:rPr>
        <w:t xml:space="preserve">граждан, прикрепленных к поликлинике, </w:t>
      </w:r>
      <w:r w:rsidRPr="00190BF8">
        <w:rPr>
          <w:color w:val="000000" w:themeColor="text1"/>
          <w:lang w:eastAsia="ru-RU"/>
        </w:rPr>
        <w:t xml:space="preserve">страдающих отдельными заболеваниями, состоящих на диспансерном наблюдении в связи с отдельными заболеваниями, осуществляется обеспечение лекарственными препаратами на условиях и в порядках, предусмотренных </w:t>
      </w:r>
      <w:r>
        <w:rPr>
          <w:color w:val="000000" w:themeColor="text1"/>
          <w:lang w:eastAsia="ru-RU"/>
        </w:rPr>
        <w:t xml:space="preserve">нормативными </w:t>
      </w:r>
      <w:r w:rsidRPr="00190BF8">
        <w:rPr>
          <w:color w:val="000000" w:themeColor="text1"/>
          <w:lang w:eastAsia="ru-RU"/>
        </w:rPr>
        <w:t xml:space="preserve">правовыми актами </w:t>
      </w:r>
      <w:r>
        <w:rPr>
          <w:color w:val="000000" w:themeColor="text1"/>
          <w:lang w:eastAsia="ru-RU"/>
        </w:rPr>
        <w:t>Российской Федерации, Федеральной таможенной службы</w:t>
      </w:r>
      <w:r w:rsidRPr="00190BF8">
        <w:rPr>
          <w:color w:val="000000" w:themeColor="text1"/>
          <w:lang w:eastAsia="ru-RU"/>
        </w:rPr>
        <w:t xml:space="preserve">. </w:t>
      </w:r>
    </w:p>
    <w:p w:rsidR="00190BF8" w:rsidRDefault="00190BF8" w:rsidP="00A63357">
      <w:pPr>
        <w:pStyle w:val="a7"/>
        <w:spacing w:before="0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лицензии на осуществление медицинской деятельности, в том числе работ (услуг) по стоматологии ортопедической, в поликлинике осуществляется </w:t>
      </w:r>
      <w:r w:rsidRPr="00894486">
        <w:rPr>
          <w:color w:val="000000"/>
          <w:sz w:val="28"/>
          <w:szCs w:val="28"/>
        </w:rPr>
        <w:t>бесплатное изготовление и ремонт зубных протезов (за исключением зубных протезов из драгоценных металлов и других дорогостоящих материалов) для сотрудников и граждан Российской Федерации, уволенных со службы в таможенных органах Российской Федерации с правом на пенсию и имеющих стаж службы (выслугу лет) 20 лет и более (в том числе в льготном исчислении), за исключением граждан, уволенных со службы по основаниям, указанным в ч.8 ст.3 Федерального закона № 283-ФЗ таможенных органов.</w:t>
      </w:r>
    </w:p>
    <w:p w:rsidR="00A63357" w:rsidRDefault="00A63357" w:rsidP="006420D8">
      <w:pPr>
        <w:pStyle w:val="a3"/>
        <w:spacing w:before="0"/>
        <w:ind w:left="0" w:right="0" w:firstLine="709"/>
        <w:contextualSpacing/>
        <w:rPr>
          <w:color w:val="1F1F1F"/>
        </w:rPr>
      </w:pPr>
      <w:r>
        <w:rPr>
          <w:color w:val="1F1F1F"/>
        </w:rPr>
        <w:t>При наличии медицинских показаний для санаторно-курортного лечения поликлиника осуществляет медицинской отбор и направление пациентов в санаторно-курортные организации (с учетом имеющихся противопоказаний для санаторно-курортного лечения).</w:t>
      </w:r>
    </w:p>
    <w:sectPr w:rsidR="00A6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B10"/>
    <w:multiLevelType w:val="hybridMultilevel"/>
    <w:tmpl w:val="29E23740"/>
    <w:lvl w:ilvl="0" w:tplc="F9ACDCDE">
      <w:start w:val="1"/>
      <w:numFmt w:val="decimal"/>
      <w:lvlText w:val="%1)"/>
      <w:lvlJc w:val="left"/>
      <w:pPr>
        <w:ind w:left="102" w:hanging="379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CF8A81B8">
      <w:numFmt w:val="bullet"/>
      <w:lvlText w:val="•"/>
      <w:lvlJc w:val="left"/>
      <w:pPr>
        <w:ind w:left="1046" w:hanging="379"/>
      </w:pPr>
      <w:rPr>
        <w:rFonts w:hint="default"/>
        <w:lang w:val="ru-RU" w:eastAsia="en-US" w:bidi="ar-SA"/>
      </w:rPr>
    </w:lvl>
    <w:lvl w:ilvl="2" w:tplc="149CF256">
      <w:numFmt w:val="bullet"/>
      <w:lvlText w:val="•"/>
      <w:lvlJc w:val="left"/>
      <w:pPr>
        <w:ind w:left="1993" w:hanging="379"/>
      </w:pPr>
      <w:rPr>
        <w:rFonts w:hint="default"/>
        <w:lang w:val="ru-RU" w:eastAsia="en-US" w:bidi="ar-SA"/>
      </w:rPr>
    </w:lvl>
    <w:lvl w:ilvl="3" w:tplc="75326AF2">
      <w:numFmt w:val="bullet"/>
      <w:lvlText w:val="•"/>
      <w:lvlJc w:val="left"/>
      <w:pPr>
        <w:ind w:left="2939" w:hanging="379"/>
      </w:pPr>
      <w:rPr>
        <w:rFonts w:hint="default"/>
        <w:lang w:val="ru-RU" w:eastAsia="en-US" w:bidi="ar-SA"/>
      </w:rPr>
    </w:lvl>
    <w:lvl w:ilvl="4" w:tplc="639E24CA">
      <w:numFmt w:val="bullet"/>
      <w:lvlText w:val="•"/>
      <w:lvlJc w:val="left"/>
      <w:pPr>
        <w:ind w:left="3886" w:hanging="379"/>
      </w:pPr>
      <w:rPr>
        <w:rFonts w:hint="default"/>
        <w:lang w:val="ru-RU" w:eastAsia="en-US" w:bidi="ar-SA"/>
      </w:rPr>
    </w:lvl>
    <w:lvl w:ilvl="5" w:tplc="E724180C">
      <w:numFmt w:val="bullet"/>
      <w:lvlText w:val="•"/>
      <w:lvlJc w:val="left"/>
      <w:pPr>
        <w:ind w:left="4833" w:hanging="379"/>
      </w:pPr>
      <w:rPr>
        <w:rFonts w:hint="default"/>
        <w:lang w:val="ru-RU" w:eastAsia="en-US" w:bidi="ar-SA"/>
      </w:rPr>
    </w:lvl>
    <w:lvl w:ilvl="6" w:tplc="0A2C8424">
      <w:numFmt w:val="bullet"/>
      <w:lvlText w:val="•"/>
      <w:lvlJc w:val="left"/>
      <w:pPr>
        <w:ind w:left="5779" w:hanging="379"/>
      </w:pPr>
      <w:rPr>
        <w:rFonts w:hint="default"/>
        <w:lang w:val="ru-RU" w:eastAsia="en-US" w:bidi="ar-SA"/>
      </w:rPr>
    </w:lvl>
    <w:lvl w:ilvl="7" w:tplc="CEF64376">
      <w:numFmt w:val="bullet"/>
      <w:lvlText w:val="•"/>
      <w:lvlJc w:val="left"/>
      <w:pPr>
        <w:ind w:left="6726" w:hanging="379"/>
      </w:pPr>
      <w:rPr>
        <w:rFonts w:hint="default"/>
        <w:lang w:val="ru-RU" w:eastAsia="en-US" w:bidi="ar-SA"/>
      </w:rPr>
    </w:lvl>
    <w:lvl w:ilvl="8" w:tplc="53F42412">
      <w:numFmt w:val="bullet"/>
      <w:lvlText w:val="•"/>
      <w:lvlJc w:val="left"/>
      <w:pPr>
        <w:ind w:left="7673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06B62855"/>
    <w:multiLevelType w:val="hybridMultilevel"/>
    <w:tmpl w:val="E4D2D284"/>
    <w:lvl w:ilvl="0" w:tplc="B1A6C77A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077C81B2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1258113C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8EA4A18E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2EBA0344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A4BA042A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1578DADE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F6A47FDA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2EFCEE86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EB22647"/>
    <w:multiLevelType w:val="hybridMultilevel"/>
    <w:tmpl w:val="7B9C7986"/>
    <w:lvl w:ilvl="0" w:tplc="AEE4D9B2">
      <w:start w:val="1"/>
      <w:numFmt w:val="decimal"/>
      <w:lvlText w:val="%1)"/>
      <w:lvlJc w:val="left"/>
      <w:pPr>
        <w:ind w:left="102" w:hanging="417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21AC1650">
      <w:numFmt w:val="bullet"/>
      <w:lvlText w:val="•"/>
      <w:lvlJc w:val="left"/>
      <w:pPr>
        <w:ind w:left="1046" w:hanging="417"/>
      </w:pPr>
      <w:rPr>
        <w:rFonts w:hint="default"/>
        <w:lang w:val="ru-RU" w:eastAsia="en-US" w:bidi="ar-SA"/>
      </w:rPr>
    </w:lvl>
    <w:lvl w:ilvl="2" w:tplc="577E13FC">
      <w:numFmt w:val="bullet"/>
      <w:lvlText w:val="•"/>
      <w:lvlJc w:val="left"/>
      <w:pPr>
        <w:ind w:left="1993" w:hanging="417"/>
      </w:pPr>
      <w:rPr>
        <w:rFonts w:hint="default"/>
        <w:lang w:val="ru-RU" w:eastAsia="en-US" w:bidi="ar-SA"/>
      </w:rPr>
    </w:lvl>
    <w:lvl w:ilvl="3" w:tplc="F9364440">
      <w:numFmt w:val="bullet"/>
      <w:lvlText w:val="•"/>
      <w:lvlJc w:val="left"/>
      <w:pPr>
        <w:ind w:left="2939" w:hanging="417"/>
      </w:pPr>
      <w:rPr>
        <w:rFonts w:hint="default"/>
        <w:lang w:val="ru-RU" w:eastAsia="en-US" w:bidi="ar-SA"/>
      </w:rPr>
    </w:lvl>
    <w:lvl w:ilvl="4" w:tplc="AB22C746">
      <w:numFmt w:val="bullet"/>
      <w:lvlText w:val="•"/>
      <w:lvlJc w:val="left"/>
      <w:pPr>
        <w:ind w:left="3886" w:hanging="417"/>
      </w:pPr>
      <w:rPr>
        <w:rFonts w:hint="default"/>
        <w:lang w:val="ru-RU" w:eastAsia="en-US" w:bidi="ar-SA"/>
      </w:rPr>
    </w:lvl>
    <w:lvl w:ilvl="5" w:tplc="48E4C610">
      <w:numFmt w:val="bullet"/>
      <w:lvlText w:val="•"/>
      <w:lvlJc w:val="left"/>
      <w:pPr>
        <w:ind w:left="4833" w:hanging="417"/>
      </w:pPr>
      <w:rPr>
        <w:rFonts w:hint="default"/>
        <w:lang w:val="ru-RU" w:eastAsia="en-US" w:bidi="ar-SA"/>
      </w:rPr>
    </w:lvl>
    <w:lvl w:ilvl="6" w:tplc="D3E0DAB0">
      <w:numFmt w:val="bullet"/>
      <w:lvlText w:val="•"/>
      <w:lvlJc w:val="left"/>
      <w:pPr>
        <w:ind w:left="5779" w:hanging="417"/>
      </w:pPr>
      <w:rPr>
        <w:rFonts w:hint="default"/>
        <w:lang w:val="ru-RU" w:eastAsia="en-US" w:bidi="ar-SA"/>
      </w:rPr>
    </w:lvl>
    <w:lvl w:ilvl="7" w:tplc="48FC7430">
      <w:numFmt w:val="bullet"/>
      <w:lvlText w:val="•"/>
      <w:lvlJc w:val="left"/>
      <w:pPr>
        <w:ind w:left="6726" w:hanging="417"/>
      </w:pPr>
      <w:rPr>
        <w:rFonts w:hint="default"/>
        <w:lang w:val="ru-RU" w:eastAsia="en-US" w:bidi="ar-SA"/>
      </w:rPr>
    </w:lvl>
    <w:lvl w:ilvl="8" w:tplc="FB0CB4F0">
      <w:numFmt w:val="bullet"/>
      <w:lvlText w:val="•"/>
      <w:lvlJc w:val="left"/>
      <w:pPr>
        <w:ind w:left="7673" w:hanging="417"/>
      </w:pPr>
      <w:rPr>
        <w:rFonts w:hint="default"/>
        <w:lang w:val="ru-RU" w:eastAsia="en-US" w:bidi="ar-SA"/>
      </w:rPr>
    </w:lvl>
  </w:abstractNum>
  <w:abstractNum w:abstractNumId="3" w15:restartNumberingAfterBreak="0">
    <w:nsid w:val="44703D12"/>
    <w:multiLevelType w:val="hybridMultilevel"/>
    <w:tmpl w:val="50D8C3EA"/>
    <w:lvl w:ilvl="0" w:tplc="620A775A">
      <w:start w:val="1"/>
      <w:numFmt w:val="decimal"/>
      <w:lvlText w:val="%1)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5C72DC1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C70F6F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AC0A8F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E962B5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D4556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3F267CA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303E18A8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86E379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B6F1DE0"/>
    <w:multiLevelType w:val="hybridMultilevel"/>
    <w:tmpl w:val="BEF2DCDA"/>
    <w:lvl w:ilvl="0" w:tplc="4CB4215E">
      <w:start w:val="1"/>
      <w:numFmt w:val="decimal"/>
      <w:lvlText w:val="%1)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7B1698C0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6FD6C1C8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9252E33E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6D9EC938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F05A574E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 w:tplc="DE366766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3BF22918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 w:tplc="EB8AAC64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64DA5BEF"/>
    <w:multiLevelType w:val="hybridMultilevel"/>
    <w:tmpl w:val="38DA6A7A"/>
    <w:lvl w:ilvl="0" w:tplc="47FA9D54">
      <w:start w:val="1"/>
      <w:numFmt w:val="decimal"/>
      <w:lvlText w:val="%1)"/>
      <w:lvlJc w:val="left"/>
      <w:pPr>
        <w:ind w:left="102" w:hanging="343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2C52C670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53928932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C472D878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11F090C4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FFE4C78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E8222428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5E44C82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56209632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abstractNum w:abstractNumId="6" w15:restartNumberingAfterBreak="0">
    <w:nsid w:val="73932758"/>
    <w:multiLevelType w:val="hybridMultilevel"/>
    <w:tmpl w:val="722EB398"/>
    <w:lvl w:ilvl="0" w:tplc="16422A6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40"/>
    <w:rsid w:val="00190BF8"/>
    <w:rsid w:val="00204940"/>
    <w:rsid w:val="003D58E9"/>
    <w:rsid w:val="004669AE"/>
    <w:rsid w:val="00516E38"/>
    <w:rsid w:val="006420D8"/>
    <w:rsid w:val="006674FA"/>
    <w:rsid w:val="006A0387"/>
    <w:rsid w:val="006F70D0"/>
    <w:rsid w:val="0071252C"/>
    <w:rsid w:val="007267A5"/>
    <w:rsid w:val="00783B97"/>
    <w:rsid w:val="008C2FA6"/>
    <w:rsid w:val="00957F69"/>
    <w:rsid w:val="009659D1"/>
    <w:rsid w:val="00A63357"/>
    <w:rsid w:val="00B7273D"/>
    <w:rsid w:val="00D04B8D"/>
    <w:rsid w:val="00DC1064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9742"/>
  <w15:docId w15:val="{2DE7C031-1451-444F-9593-F6AE4F91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7F69"/>
    <w:pPr>
      <w:widowControl w:val="0"/>
      <w:autoSpaceDE w:val="0"/>
      <w:autoSpaceDN w:val="0"/>
      <w:spacing w:before="193" w:after="0" w:line="240" w:lineRule="auto"/>
      <w:ind w:left="102" w:right="11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7F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57F69"/>
    <w:pPr>
      <w:widowControl w:val="0"/>
      <w:autoSpaceDE w:val="0"/>
      <w:autoSpaceDN w:val="0"/>
      <w:spacing w:after="0" w:line="240" w:lineRule="auto"/>
      <w:ind w:left="102" w:right="7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957F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57F69"/>
    <w:pPr>
      <w:widowControl w:val="0"/>
      <w:autoSpaceDE w:val="0"/>
      <w:autoSpaceDN w:val="0"/>
      <w:spacing w:before="193" w:after="0" w:line="240" w:lineRule="auto"/>
      <w:ind w:left="102" w:right="11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7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6F7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Алёшина Татьяна Валерьевна</dc:creator>
  <cp:keywords/>
  <dc:description/>
  <cp:lastModifiedBy>Дорошенко Елена Алексеевна</cp:lastModifiedBy>
  <cp:revision>12</cp:revision>
  <cp:lastPrinted>2024-08-29T14:15:00Z</cp:lastPrinted>
  <dcterms:created xsi:type="dcterms:W3CDTF">2024-08-14T12:20:00Z</dcterms:created>
  <dcterms:modified xsi:type="dcterms:W3CDTF">2024-08-29T14:16:00Z</dcterms:modified>
</cp:coreProperties>
</file>