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D6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EA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оказывающие платные медицинские услуги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D6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15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30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  <w:p w:rsidR="00605430" w:rsidRDefault="00605430" w:rsidP="00605430">
            <w:pPr>
              <w:rPr>
                <w:rFonts w:ascii="Times New Roman" w:hAnsi="Times New Roman" w:cs="Times New Roman"/>
              </w:rPr>
            </w:pPr>
          </w:p>
          <w:p w:rsidR="002975AC" w:rsidRPr="00605430" w:rsidRDefault="00605430" w:rsidP="0060543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F0167C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5C24DC"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(уд)</w:t>
            </w:r>
          </w:p>
          <w:p w:rsidR="003B0BB9" w:rsidRPr="007C52B1" w:rsidRDefault="004508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(уд);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E40D3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зубопротезной лабораторией -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E40D3E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E40D3E">
              <w:rPr>
                <w:rFonts w:ascii="Times New Roman" w:hAnsi="Times New Roman" w:cs="Times New Roman"/>
                <w:color w:val="000000"/>
              </w:rPr>
              <w:t>04.2024 (уд</w:t>
            </w:r>
            <w:r w:rsidR="00DF0514">
              <w:rPr>
                <w:rFonts w:ascii="Times New Roman" w:hAnsi="Times New Roman" w:cs="Times New Roman"/>
                <w:color w:val="000000"/>
              </w:rPr>
              <w:t>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</w:t>
            </w:r>
            <w:r w:rsidRPr="007C52B1">
              <w:rPr>
                <w:rFonts w:ascii="Times New Roman" w:hAnsi="Times New Roman" w:cs="Times New Roman"/>
              </w:rPr>
              <w:lastRenderedPageBreak/>
              <w:t>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319F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r w:rsidR="005319F1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 w:rsidR="005319F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5319F1"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 w:rsidR="005319F1">
              <w:rPr>
                <w:rFonts w:ascii="Times New Roman" w:hAnsi="Times New Roman" w:cs="Times New Roman"/>
              </w:rPr>
              <w:t>27.02.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5319F1"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(уд)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(уд)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(уд)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319F1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319F1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(уд);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lastRenderedPageBreak/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профпатологии-21.11.2024(уд</w:t>
            </w:r>
            <w:r w:rsidR="00CE5A95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нетрудоспособности»-29.05.2024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6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CE5A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4F72"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                        Контроль качества медицинских услуг – 27.06.2023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7D32F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</w:t>
            </w:r>
            <w:r w:rsidR="007D32FE">
              <w:rPr>
                <w:rFonts w:ascii="Times New Roman" w:hAnsi="Times New Roman" w:cs="Times New Roman"/>
              </w:rPr>
              <w:t>17.01.2025 (уд)</w:t>
            </w:r>
            <w:r w:rsidRPr="001E65D7">
              <w:rPr>
                <w:rFonts w:ascii="Times New Roman" w:hAnsi="Times New Roman" w:cs="Times New Roman"/>
              </w:rPr>
              <w:t xml:space="preserve">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Экспертиза временной нетрудоспособности </w:t>
            </w:r>
            <w:r w:rsidR="007D32FE">
              <w:rPr>
                <w:rFonts w:ascii="Times New Roman" w:hAnsi="Times New Roman" w:cs="Times New Roman"/>
                <w:color w:val="000000"/>
              </w:rPr>
              <w:t>–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27.03.2020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(уд)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08.09.2021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Периодическая</w:t>
            </w:r>
            <w:r w:rsidR="00D67C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аккредитация «</w:t>
            </w:r>
            <w:r w:rsidR="006F5B41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F5B41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53EE5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»- 09.11.2020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6A59AD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27.02.2025;</w:t>
            </w:r>
          </w:p>
          <w:p w:rsidR="003B0BB9" w:rsidRDefault="00EA48A8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- 17.10.2022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D1518B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39CB"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Контроль качества медицинских услуг – </w:t>
            </w:r>
            <w:r w:rsidR="00E639CB" w:rsidRPr="001E65D7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lastRenderedPageBreak/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7417" w:rsidP="0042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81161C" w:rsidP="0081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>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Военно-врачебная экспертиза-14.03.2023 (уд);                                                            Контроль качества медицинских услуг – 27.06.2023 (уд);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- 31.07.2023(уд)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>13.08.2020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4A6F7F">
        <w:trPr>
          <w:trHeight w:val="314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5" w:rsidRPr="00AF457D" w:rsidRDefault="00E639CB" w:rsidP="00EA3AA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- 10.10.2022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lastRenderedPageBreak/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AD5D5B" w:rsidRPr="006E42B8" w:rsidRDefault="00773C7D" w:rsidP="006E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11AF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FC2A62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7C52B1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</w:rPr>
              <w:t xml:space="preserve">            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636D50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6FB3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BC6FB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EA3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A3A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A3AA5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="00E639C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639C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639CB"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B67A1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                             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-16.11.2023 (уд); Военно-врачебная экспертиза-14.03.2023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821F9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</w:t>
            </w:r>
            <w:r w:rsidR="00E503A2">
              <w:rPr>
                <w:rFonts w:ascii="Times New Roman" w:hAnsi="Times New Roman" w:cs="Times New Roman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</w:t>
            </w:r>
            <w:proofErr w:type="gramStart"/>
            <w:r w:rsidR="00E503A2">
              <w:rPr>
                <w:rFonts w:ascii="Times New Roman" w:hAnsi="Times New Roman" w:cs="Times New Roman"/>
                <w:color w:val="000000"/>
              </w:rPr>
              <w:t>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E639CB" w:rsidRPr="001E65D7">
              <w:t xml:space="preserve">                  </w:t>
            </w:r>
            <w:proofErr w:type="gram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81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</w:t>
            </w:r>
            <w:r w:rsidR="00811CD0">
              <w:rPr>
                <w:rFonts w:ascii="Times New Roman" w:hAnsi="Times New Roman" w:cs="Times New Roman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="00E639CB" w:rsidRPr="001E65D7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lastRenderedPageBreak/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</w:t>
            </w:r>
            <w:r w:rsidR="00811CD0">
              <w:rPr>
                <w:rFonts w:ascii="Times New Roman" w:hAnsi="Times New Roman" w:cs="Times New Roman"/>
              </w:rPr>
              <w:t>рачебная</w:t>
            </w:r>
            <w:proofErr w:type="gramEnd"/>
            <w:r w:rsidR="00811CD0">
              <w:rPr>
                <w:rFonts w:ascii="Times New Roman" w:hAnsi="Times New Roman" w:cs="Times New Roman"/>
              </w:rPr>
              <w:t xml:space="preserve">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(уд);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(уд);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«Стоматология хирургическая»   - 28.03.2023;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(уд);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</w:t>
            </w:r>
            <w:r w:rsidR="00811CD0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(уд);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Сино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(уд</w:t>
            </w:r>
            <w:r w:rsidR="00811CD0">
              <w:rPr>
                <w:rFonts w:ascii="Times New Roman" w:hAnsi="Times New Roman" w:cs="Times New Roman"/>
                <w:color w:val="000000"/>
              </w:rPr>
              <w:t>)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944ECD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(уд);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(уд);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Сино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636D5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E6DF7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</w:t>
            </w:r>
            <w:r>
              <w:t xml:space="preserve">             </w:t>
            </w:r>
            <w:r w:rsidR="00E639CB" w:rsidRPr="001E65D7">
              <w:t xml:space="preserve">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(Кыргызская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27.06.2023 (уд)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40D3E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Периодическая аккредитация «Эндоскопия» -31.10.2023;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(уд);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(уд); 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(уд);                                         Контроль качества мед</w:t>
            </w:r>
            <w:r>
              <w:rPr>
                <w:rFonts w:ascii="Times New Roman" w:hAnsi="Times New Roman" w:cs="Times New Roman"/>
              </w:rPr>
              <w:t>ицинских услуг – 27.06.2023 (уд</w:t>
            </w:r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1D5905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(уд);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="00E639CB" w:rsidRPr="001E65D7">
              <w:t xml:space="preserve">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 w:rsidR="00DA3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>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664CD" w:rsidRDefault="002664CD" w:rsidP="006C4FF9">
      <w:pPr>
        <w:rPr>
          <w:rFonts w:ascii="Times New Roman" w:hAnsi="Times New Roman" w:cs="Times New Roman"/>
        </w:rPr>
      </w:pPr>
    </w:p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32A9B">
        <w:rPr>
          <w:rFonts w:ascii="Times New Roman" w:hAnsi="Times New Roman" w:cs="Times New Roman"/>
        </w:rPr>
        <w:t xml:space="preserve">                  В.В. Власова</w:t>
      </w: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EA3AA5" w:rsidRDefault="00EA3AA5" w:rsidP="00132A9B">
      <w:pPr>
        <w:spacing w:after="0" w:line="240" w:lineRule="auto"/>
        <w:rPr>
          <w:rFonts w:ascii="Times New Roman" w:hAnsi="Times New Roman" w:cs="Times New Roman"/>
        </w:rPr>
      </w:pP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A5" w:rsidRDefault="00EA3AA5" w:rsidP="00605430">
      <w:pPr>
        <w:spacing w:after="0" w:line="240" w:lineRule="auto"/>
      </w:pPr>
      <w:r>
        <w:separator/>
      </w:r>
    </w:p>
  </w:endnote>
  <w:endnote w:type="continuationSeparator" w:id="0">
    <w:p w:rsidR="00EA3AA5" w:rsidRDefault="00EA3AA5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A5" w:rsidRDefault="00EA3AA5" w:rsidP="00605430">
      <w:pPr>
        <w:spacing w:after="0" w:line="240" w:lineRule="auto"/>
      </w:pPr>
      <w:r>
        <w:separator/>
      </w:r>
    </w:p>
  </w:footnote>
  <w:footnote w:type="continuationSeparator" w:id="0">
    <w:p w:rsidR="00EA3AA5" w:rsidRDefault="00EA3AA5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7152"/>
      <w:docPartObj>
        <w:docPartGallery w:val="Page Numbers (Top of Page)"/>
        <w:docPartUnique/>
      </w:docPartObj>
    </w:sdtPr>
    <w:sdtContent>
      <w:p w:rsidR="00EA3AA5" w:rsidRDefault="00EA3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82">
          <w:rPr>
            <w:noProof/>
          </w:rPr>
          <w:t>1</w:t>
        </w:r>
        <w:r>
          <w:fldChar w:fldCharType="end"/>
        </w:r>
      </w:p>
    </w:sdtContent>
  </w:sdt>
  <w:p w:rsidR="00EA3AA5" w:rsidRDefault="00EA3A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15E2E"/>
    <w:rsid w:val="00030294"/>
    <w:rsid w:val="0004306C"/>
    <w:rsid w:val="0005275B"/>
    <w:rsid w:val="00053AF2"/>
    <w:rsid w:val="00054947"/>
    <w:rsid w:val="000671D9"/>
    <w:rsid w:val="00067611"/>
    <w:rsid w:val="00070D0E"/>
    <w:rsid w:val="00085DF5"/>
    <w:rsid w:val="00090D28"/>
    <w:rsid w:val="000951D5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1AA6"/>
    <w:rsid w:val="001924CE"/>
    <w:rsid w:val="00194869"/>
    <w:rsid w:val="001A4FBB"/>
    <w:rsid w:val="001A59BA"/>
    <w:rsid w:val="001B3023"/>
    <w:rsid w:val="001B3E50"/>
    <w:rsid w:val="001B7CA5"/>
    <w:rsid w:val="001C2805"/>
    <w:rsid w:val="001D5304"/>
    <w:rsid w:val="001D5905"/>
    <w:rsid w:val="001E09D8"/>
    <w:rsid w:val="001E22E8"/>
    <w:rsid w:val="001E3733"/>
    <w:rsid w:val="001E5E2A"/>
    <w:rsid w:val="001E65D7"/>
    <w:rsid w:val="001F3A3D"/>
    <w:rsid w:val="00204BC2"/>
    <w:rsid w:val="00213A88"/>
    <w:rsid w:val="0021558A"/>
    <w:rsid w:val="00215F92"/>
    <w:rsid w:val="00220916"/>
    <w:rsid w:val="002256BF"/>
    <w:rsid w:val="002542D3"/>
    <w:rsid w:val="00262801"/>
    <w:rsid w:val="00263E76"/>
    <w:rsid w:val="002664CD"/>
    <w:rsid w:val="00270CF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EAC"/>
    <w:rsid w:val="002C7A16"/>
    <w:rsid w:val="002C7CF5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166B0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2972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02667"/>
    <w:rsid w:val="004211AF"/>
    <w:rsid w:val="0042290B"/>
    <w:rsid w:val="0042544D"/>
    <w:rsid w:val="00427417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76E8C"/>
    <w:rsid w:val="00483AAC"/>
    <w:rsid w:val="00497DAC"/>
    <w:rsid w:val="004A09A0"/>
    <w:rsid w:val="004A3502"/>
    <w:rsid w:val="004A6F7F"/>
    <w:rsid w:val="004B0636"/>
    <w:rsid w:val="004B65A3"/>
    <w:rsid w:val="004B6EA1"/>
    <w:rsid w:val="004C149F"/>
    <w:rsid w:val="004C6DCE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1713C"/>
    <w:rsid w:val="00521AB8"/>
    <w:rsid w:val="00522F1F"/>
    <w:rsid w:val="005319F1"/>
    <w:rsid w:val="00540A15"/>
    <w:rsid w:val="00540ED0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430"/>
    <w:rsid w:val="0060588D"/>
    <w:rsid w:val="00612D09"/>
    <w:rsid w:val="00614477"/>
    <w:rsid w:val="006203BC"/>
    <w:rsid w:val="00625771"/>
    <w:rsid w:val="00631E0A"/>
    <w:rsid w:val="00633E65"/>
    <w:rsid w:val="00636D50"/>
    <w:rsid w:val="006400C0"/>
    <w:rsid w:val="00642CF1"/>
    <w:rsid w:val="00673EEC"/>
    <w:rsid w:val="006762DB"/>
    <w:rsid w:val="006775C4"/>
    <w:rsid w:val="006816B5"/>
    <w:rsid w:val="00684432"/>
    <w:rsid w:val="0068611C"/>
    <w:rsid w:val="006A0A35"/>
    <w:rsid w:val="006A1106"/>
    <w:rsid w:val="006A59AD"/>
    <w:rsid w:val="006B0E49"/>
    <w:rsid w:val="006B6370"/>
    <w:rsid w:val="006C4FF9"/>
    <w:rsid w:val="006D42E6"/>
    <w:rsid w:val="006E3014"/>
    <w:rsid w:val="006E3405"/>
    <w:rsid w:val="006E42B8"/>
    <w:rsid w:val="006E4CA1"/>
    <w:rsid w:val="006F5B41"/>
    <w:rsid w:val="00703A16"/>
    <w:rsid w:val="0071151D"/>
    <w:rsid w:val="00712B26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53EE5"/>
    <w:rsid w:val="007548F8"/>
    <w:rsid w:val="007606FE"/>
    <w:rsid w:val="007672B9"/>
    <w:rsid w:val="00770AD9"/>
    <w:rsid w:val="007726C6"/>
    <w:rsid w:val="00773C7D"/>
    <w:rsid w:val="007762CF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D32FE"/>
    <w:rsid w:val="007E0E20"/>
    <w:rsid w:val="007F3AA5"/>
    <w:rsid w:val="0081161C"/>
    <w:rsid w:val="00811A75"/>
    <w:rsid w:val="00811CD0"/>
    <w:rsid w:val="0081337A"/>
    <w:rsid w:val="00814BB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2F6E"/>
    <w:rsid w:val="008E6363"/>
    <w:rsid w:val="008E7B70"/>
    <w:rsid w:val="008E7E4F"/>
    <w:rsid w:val="008F7ECA"/>
    <w:rsid w:val="009014D7"/>
    <w:rsid w:val="00915BE2"/>
    <w:rsid w:val="0091652A"/>
    <w:rsid w:val="00924CE1"/>
    <w:rsid w:val="0093113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AE7"/>
    <w:rsid w:val="00A07F78"/>
    <w:rsid w:val="00A1014F"/>
    <w:rsid w:val="00A2476E"/>
    <w:rsid w:val="00A26F6A"/>
    <w:rsid w:val="00A32472"/>
    <w:rsid w:val="00A33FD0"/>
    <w:rsid w:val="00A409D0"/>
    <w:rsid w:val="00A46A77"/>
    <w:rsid w:val="00A46D34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1B6F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67A12"/>
    <w:rsid w:val="00B76719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4FB0"/>
    <w:rsid w:val="00CB70BC"/>
    <w:rsid w:val="00CC708C"/>
    <w:rsid w:val="00CD082E"/>
    <w:rsid w:val="00CD4148"/>
    <w:rsid w:val="00CE5A95"/>
    <w:rsid w:val="00CF06A7"/>
    <w:rsid w:val="00D01628"/>
    <w:rsid w:val="00D02E83"/>
    <w:rsid w:val="00D04D8C"/>
    <w:rsid w:val="00D11BBC"/>
    <w:rsid w:val="00D1518B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67CF4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7389"/>
    <w:rsid w:val="00DC1CBA"/>
    <w:rsid w:val="00DC5543"/>
    <w:rsid w:val="00DD15B9"/>
    <w:rsid w:val="00DD5B73"/>
    <w:rsid w:val="00DD60C3"/>
    <w:rsid w:val="00DE39A7"/>
    <w:rsid w:val="00DE39C2"/>
    <w:rsid w:val="00DE4682"/>
    <w:rsid w:val="00DE761E"/>
    <w:rsid w:val="00DF0514"/>
    <w:rsid w:val="00DF0AD6"/>
    <w:rsid w:val="00E10044"/>
    <w:rsid w:val="00E10958"/>
    <w:rsid w:val="00E16E8E"/>
    <w:rsid w:val="00E20488"/>
    <w:rsid w:val="00E3424C"/>
    <w:rsid w:val="00E40D3E"/>
    <w:rsid w:val="00E503A2"/>
    <w:rsid w:val="00E57BE5"/>
    <w:rsid w:val="00E639CB"/>
    <w:rsid w:val="00E71715"/>
    <w:rsid w:val="00E731FC"/>
    <w:rsid w:val="00E75B08"/>
    <w:rsid w:val="00E8147E"/>
    <w:rsid w:val="00E82239"/>
    <w:rsid w:val="00E83C28"/>
    <w:rsid w:val="00EA2312"/>
    <w:rsid w:val="00EA3AA5"/>
    <w:rsid w:val="00EA48A8"/>
    <w:rsid w:val="00EA57A0"/>
    <w:rsid w:val="00EB1734"/>
    <w:rsid w:val="00EB2E93"/>
    <w:rsid w:val="00EC20C3"/>
    <w:rsid w:val="00EC37DD"/>
    <w:rsid w:val="00ED35D3"/>
    <w:rsid w:val="00EE3301"/>
    <w:rsid w:val="00EE6DF7"/>
    <w:rsid w:val="00F0167C"/>
    <w:rsid w:val="00F03D94"/>
    <w:rsid w:val="00F044BA"/>
    <w:rsid w:val="00F07385"/>
    <w:rsid w:val="00F1178A"/>
    <w:rsid w:val="00F2059E"/>
    <w:rsid w:val="00F2578B"/>
    <w:rsid w:val="00F26BBC"/>
    <w:rsid w:val="00F41060"/>
    <w:rsid w:val="00F552F9"/>
    <w:rsid w:val="00F60236"/>
    <w:rsid w:val="00F6241D"/>
    <w:rsid w:val="00F65AD8"/>
    <w:rsid w:val="00F661E3"/>
    <w:rsid w:val="00F708A4"/>
    <w:rsid w:val="00F7201E"/>
    <w:rsid w:val="00F73835"/>
    <w:rsid w:val="00F7388A"/>
    <w:rsid w:val="00F74128"/>
    <w:rsid w:val="00F821F9"/>
    <w:rsid w:val="00F82895"/>
    <w:rsid w:val="00F84044"/>
    <w:rsid w:val="00F862B4"/>
    <w:rsid w:val="00F86E9B"/>
    <w:rsid w:val="00F90358"/>
    <w:rsid w:val="00F91D19"/>
    <w:rsid w:val="00F95A03"/>
    <w:rsid w:val="00FB3CAA"/>
    <w:rsid w:val="00FB47CA"/>
    <w:rsid w:val="00FC2A62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1091-2157-4E1B-B209-761B59D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22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Киселева Ирина Владимировна</cp:lastModifiedBy>
  <cp:revision>257</cp:revision>
  <cp:lastPrinted>2025-03-21T06:53:00Z</cp:lastPrinted>
  <dcterms:created xsi:type="dcterms:W3CDTF">2021-08-05T11:23:00Z</dcterms:created>
  <dcterms:modified xsi:type="dcterms:W3CDTF">2025-03-27T11:24:00Z</dcterms:modified>
</cp:coreProperties>
</file>